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607E7" w14:textId="11CE95AD" w:rsidR="004456B0" w:rsidRPr="00B968DC" w:rsidRDefault="004456B0" w:rsidP="008929FA">
      <w:pPr>
        <w:pStyle w:val="BodyText"/>
        <w:spacing w:line="276" w:lineRule="auto"/>
        <w:rPr>
          <w:rFonts w:ascii="Verdana" w:hAnsi="Verdana"/>
          <w:sz w:val="20"/>
        </w:rPr>
      </w:pPr>
    </w:p>
    <w:p w14:paraId="664A1C61" w14:textId="042CF54B" w:rsidR="004456B0" w:rsidRPr="00B968DC" w:rsidRDefault="00622DDF" w:rsidP="00622DDF">
      <w:pPr>
        <w:pStyle w:val="BodyText"/>
        <w:spacing w:line="276" w:lineRule="auto"/>
        <w:jc w:val="center"/>
        <w:rPr>
          <w:rFonts w:ascii="Verdana" w:hAnsi="Verdana"/>
          <w:sz w:val="20"/>
        </w:rPr>
      </w:pPr>
      <w:r w:rsidRPr="009E6BEB">
        <w:rPr>
          <w:rFonts w:ascii="Book Antiqua" w:hAnsi="Book Antiqua"/>
          <w:b/>
          <w:noProof/>
          <w:lang w:eastAsia="en-IN"/>
        </w:rPr>
        <w:drawing>
          <wp:inline distT="0" distB="0" distL="0" distR="0" wp14:anchorId="4BCAF28C" wp14:editId="43C7B675">
            <wp:extent cx="3530600" cy="1136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30600" cy="1136650"/>
                    </a:xfrm>
                    <a:prstGeom prst="rect">
                      <a:avLst/>
                    </a:prstGeom>
                    <a:noFill/>
                    <a:ln>
                      <a:noFill/>
                    </a:ln>
                  </pic:spPr>
                </pic:pic>
              </a:graphicData>
            </a:graphic>
          </wp:inline>
        </w:drawing>
      </w:r>
    </w:p>
    <w:p w14:paraId="74CC47AB" w14:textId="77777777" w:rsidR="004456B0" w:rsidRPr="00B968DC" w:rsidRDefault="004456B0" w:rsidP="008929FA">
      <w:pPr>
        <w:pStyle w:val="BodyText"/>
        <w:spacing w:line="276" w:lineRule="auto"/>
        <w:jc w:val="center"/>
        <w:rPr>
          <w:rFonts w:ascii="Verdana" w:hAnsi="Verdana"/>
          <w:sz w:val="20"/>
        </w:rPr>
      </w:pPr>
    </w:p>
    <w:p w14:paraId="5BE668A0" w14:textId="3E554DAE" w:rsidR="004456B0" w:rsidRPr="00622DDF" w:rsidRDefault="00B968DC" w:rsidP="008929FA">
      <w:pPr>
        <w:pStyle w:val="Title"/>
        <w:spacing w:before="0" w:line="276" w:lineRule="auto"/>
        <w:jc w:val="center"/>
        <w:rPr>
          <w:rFonts w:ascii="Verdana" w:hAnsi="Verdana"/>
          <w:b/>
          <w:bCs/>
          <w:sz w:val="36"/>
          <w:szCs w:val="36"/>
        </w:rPr>
      </w:pPr>
      <w:r w:rsidRPr="00622DDF">
        <w:rPr>
          <w:rFonts w:ascii="Verdana" w:hAnsi="Verdana"/>
          <w:b/>
          <w:bCs/>
          <w:w w:val="105"/>
          <w:sz w:val="36"/>
          <w:szCs w:val="36"/>
        </w:rPr>
        <w:t xml:space="preserve">ATHAANG </w:t>
      </w:r>
      <w:r w:rsidR="00622DDF" w:rsidRPr="00622DDF">
        <w:rPr>
          <w:rFonts w:ascii="Verdana" w:hAnsi="Verdana"/>
          <w:b/>
          <w:bCs/>
          <w:w w:val="105"/>
          <w:sz w:val="36"/>
          <w:szCs w:val="36"/>
        </w:rPr>
        <w:t>INFRASTRUCTURE</w:t>
      </w:r>
      <w:r w:rsidRPr="00622DDF">
        <w:rPr>
          <w:rFonts w:ascii="Verdana" w:hAnsi="Verdana"/>
          <w:b/>
          <w:bCs/>
          <w:w w:val="105"/>
          <w:sz w:val="36"/>
          <w:szCs w:val="36"/>
        </w:rPr>
        <w:t xml:space="preserve"> PRIVATE LIMITED</w:t>
      </w:r>
    </w:p>
    <w:p w14:paraId="3148A58E" w14:textId="77777777" w:rsidR="004456B0" w:rsidRPr="00E744D9" w:rsidRDefault="004456B0" w:rsidP="008929FA">
      <w:pPr>
        <w:pStyle w:val="BodyText"/>
        <w:spacing w:line="276" w:lineRule="auto"/>
        <w:rPr>
          <w:rFonts w:ascii="Verdana" w:hAnsi="Verdana"/>
          <w:b/>
          <w:bCs/>
          <w:sz w:val="30"/>
        </w:rPr>
      </w:pPr>
    </w:p>
    <w:p w14:paraId="31FED1D8" w14:textId="77777777" w:rsidR="00B968DC" w:rsidRPr="00622DDF" w:rsidRDefault="002F692C" w:rsidP="008929FA">
      <w:pPr>
        <w:tabs>
          <w:tab w:val="left" w:pos="6349"/>
        </w:tabs>
        <w:spacing w:line="276" w:lineRule="auto"/>
        <w:ind w:left="1002" w:right="466"/>
        <w:jc w:val="center"/>
        <w:rPr>
          <w:rFonts w:ascii="Verdana" w:hAnsi="Verdana"/>
          <w:b/>
          <w:bCs/>
          <w:w w:val="105"/>
          <w:sz w:val="36"/>
          <w:szCs w:val="36"/>
        </w:rPr>
      </w:pPr>
      <w:r w:rsidRPr="00622DDF">
        <w:rPr>
          <w:rFonts w:ascii="Verdana" w:hAnsi="Verdana"/>
          <w:b/>
          <w:bCs/>
          <w:w w:val="105"/>
          <w:sz w:val="36"/>
          <w:szCs w:val="36"/>
        </w:rPr>
        <w:t>CORPORATE</w:t>
      </w:r>
    </w:p>
    <w:p w14:paraId="009F28E4" w14:textId="5B99AFEC" w:rsidR="004456B0" w:rsidRPr="00622DDF" w:rsidRDefault="002F692C" w:rsidP="008929FA">
      <w:pPr>
        <w:tabs>
          <w:tab w:val="left" w:pos="6349"/>
        </w:tabs>
        <w:spacing w:line="276" w:lineRule="auto"/>
        <w:ind w:left="1002" w:right="466"/>
        <w:jc w:val="center"/>
        <w:rPr>
          <w:rFonts w:ascii="Verdana" w:hAnsi="Verdana"/>
          <w:b/>
          <w:bCs/>
          <w:sz w:val="36"/>
          <w:szCs w:val="36"/>
        </w:rPr>
      </w:pPr>
      <w:r w:rsidRPr="00622DDF">
        <w:rPr>
          <w:rFonts w:ascii="Verdana" w:hAnsi="Verdana"/>
          <w:b/>
          <w:bCs/>
          <w:spacing w:val="-3"/>
          <w:w w:val="105"/>
          <w:sz w:val="36"/>
          <w:szCs w:val="36"/>
        </w:rPr>
        <w:t xml:space="preserve">SOCIAL </w:t>
      </w:r>
      <w:r w:rsidRPr="00622DDF">
        <w:rPr>
          <w:rFonts w:ascii="Verdana" w:hAnsi="Verdana"/>
          <w:b/>
          <w:bCs/>
          <w:w w:val="105"/>
          <w:sz w:val="36"/>
          <w:szCs w:val="36"/>
        </w:rPr>
        <w:t>RESPONSIBILITY POLICY</w:t>
      </w:r>
    </w:p>
    <w:p w14:paraId="74F06122" w14:textId="77777777" w:rsidR="004456B0" w:rsidRPr="00B968DC" w:rsidRDefault="004456B0" w:rsidP="008929FA">
      <w:pPr>
        <w:pStyle w:val="BodyText"/>
        <w:spacing w:line="276" w:lineRule="auto"/>
        <w:rPr>
          <w:rFonts w:ascii="Verdana" w:hAnsi="Verdana"/>
          <w:sz w:val="20"/>
        </w:rPr>
      </w:pPr>
    </w:p>
    <w:p w14:paraId="22A600CB" w14:textId="77777777" w:rsidR="004456B0" w:rsidRPr="00B968DC" w:rsidRDefault="004456B0" w:rsidP="008929FA">
      <w:pPr>
        <w:pStyle w:val="BodyText"/>
        <w:spacing w:line="276" w:lineRule="auto"/>
        <w:rPr>
          <w:rFonts w:ascii="Verdana" w:hAnsi="Verdana"/>
          <w:sz w:val="20"/>
        </w:rPr>
      </w:pPr>
    </w:p>
    <w:p w14:paraId="55792A89" w14:textId="77777777" w:rsidR="004456B0" w:rsidRPr="00B968DC" w:rsidRDefault="004456B0" w:rsidP="008929FA">
      <w:pPr>
        <w:pStyle w:val="BodyText"/>
        <w:spacing w:line="276" w:lineRule="auto"/>
        <w:rPr>
          <w:rFonts w:ascii="Verdana" w:hAnsi="Verdana"/>
          <w:sz w:val="14"/>
        </w:rPr>
      </w:pPr>
    </w:p>
    <w:tbl>
      <w:tblPr>
        <w:tblW w:w="9498" w:type="dxa"/>
        <w:tblInd w:w="559"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3261"/>
        <w:gridCol w:w="3260"/>
        <w:gridCol w:w="2977"/>
      </w:tblGrid>
      <w:tr w:rsidR="001D6E22" w:rsidRPr="00B968DC" w14:paraId="6845C3F3" w14:textId="77777777" w:rsidTr="00622DDF">
        <w:trPr>
          <w:trHeight w:val="282"/>
        </w:trPr>
        <w:tc>
          <w:tcPr>
            <w:tcW w:w="3261" w:type="dxa"/>
          </w:tcPr>
          <w:p w14:paraId="2461ABDA" w14:textId="77777777" w:rsidR="004456B0" w:rsidRPr="00B968DC" w:rsidRDefault="002F692C" w:rsidP="008929FA">
            <w:pPr>
              <w:pStyle w:val="TableParagraph"/>
              <w:spacing w:line="276" w:lineRule="auto"/>
              <w:ind w:left="115"/>
              <w:rPr>
                <w:rFonts w:ascii="Verdana" w:hAnsi="Verdana"/>
              </w:rPr>
            </w:pPr>
            <w:r w:rsidRPr="00B968DC">
              <w:rPr>
                <w:rFonts w:ascii="Verdana" w:hAnsi="Verdana"/>
              </w:rPr>
              <w:t>Type: Governance Document</w:t>
            </w:r>
          </w:p>
        </w:tc>
        <w:tc>
          <w:tcPr>
            <w:tcW w:w="3260" w:type="dxa"/>
          </w:tcPr>
          <w:p w14:paraId="520A9B1E" w14:textId="77777777" w:rsidR="004456B0" w:rsidRPr="00B968DC" w:rsidRDefault="002F692C" w:rsidP="008929FA">
            <w:pPr>
              <w:pStyle w:val="TableParagraph"/>
              <w:spacing w:line="276" w:lineRule="auto"/>
              <w:ind w:left="124"/>
              <w:rPr>
                <w:rFonts w:ascii="Verdana" w:hAnsi="Verdana"/>
              </w:rPr>
            </w:pPr>
            <w:r w:rsidRPr="00B968DC">
              <w:rPr>
                <w:rFonts w:ascii="Verdana" w:hAnsi="Verdana"/>
              </w:rPr>
              <w:t>Owner: Board of Directors</w:t>
            </w:r>
          </w:p>
        </w:tc>
        <w:tc>
          <w:tcPr>
            <w:tcW w:w="2977" w:type="dxa"/>
          </w:tcPr>
          <w:p w14:paraId="7BEDAE54" w14:textId="4D899B94" w:rsidR="004456B0" w:rsidRPr="00B968DC" w:rsidRDefault="002F692C" w:rsidP="008929FA">
            <w:pPr>
              <w:pStyle w:val="TableParagraph"/>
              <w:spacing w:line="276" w:lineRule="auto"/>
              <w:ind w:left="123"/>
              <w:rPr>
                <w:rFonts w:ascii="Verdana" w:hAnsi="Verdana"/>
              </w:rPr>
            </w:pPr>
            <w:r w:rsidRPr="00B968DC">
              <w:rPr>
                <w:rFonts w:ascii="Verdana" w:hAnsi="Verdana"/>
              </w:rPr>
              <w:t xml:space="preserve">Custodian: </w:t>
            </w:r>
            <w:r w:rsidR="00622DDF">
              <w:rPr>
                <w:rFonts w:ascii="Verdana" w:hAnsi="Verdana"/>
              </w:rPr>
              <w:t xml:space="preserve">Mr. </w:t>
            </w:r>
            <w:r w:rsidR="00B968DC" w:rsidRPr="00B968DC">
              <w:rPr>
                <w:rFonts w:ascii="Verdana" w:hAnsi="Verdana"/>
              </w:rPr>
              <w:t>Pravin Karambelkar</w:t>
            </w:r>
          </w:p>
        </w:tc>
      </w:tr>
      <w:tr w:rsidR="001D6E22" w:rsidRPr="00B968DC" w14:paraId="7BE6B608" w14:textId="77777777" w:rsidTr="00622DDF">
        <w:trPr>
          <w:trHeight w:val="618"/>
        </w:trPr>
        <w:tc>
          <w:tcPr>
            <w:tcW w:w="3261" w:type="dxa"/>
          </w:tcPr>
          <w:p w14:paraId="577B2FCC" w14:textId="07E29CC3" w:rsidR="004456B0" w:rsidRPr="00B968DC" w:rsidRDefault="002F692C" w:rsidP="008929FA">
            <w:pPr>
              <w:pStyle w:val="TableParagraph"/>
              <w:spacing w:line="276" w:lineRule="auto"/>
              <w:ind w:left="117"/>
              <w:rPr>
                <w:rFonts w:ascii="Verdana" w:hAnsi="Verdana"/>
              </w:rPr>
            </w:pPr>
            <w:r w:rsidRPr="00B968DC">
              <w:rPr>
                <w:rFonts w:ascii="Verdana" w:hAnsi="Verdana"/>
              </w:rPr>
              <w:t xml:space="preserve">Effective Date: </w:t>
            </w:r>
            <w:r w:rsidR="00E65BB5">
              <w:rPr>
                <w:rFonts w:ascii="Verdana" w:hAnsi="Verdana"/>
              </w:rPr>
              <w:t>25.10.2024</w:t>
            </w:r>
          </w:p>
        </w:tc>
        <w:tc>
          <w:tcPr>
            <w:tcW w:w="3260" w:type="dxa"/>
          </w:tcPr>
          <w:p w14:paraId="2BE57BE1" w14:textId="77777777" w:rsidR="004456B0" w:rsidRPr="00B968DC" w:rsidRDefault="002F692C" w:rsidP="008929FA">
            <w:pPr>
              <w:pStyle w:val="TableParagraph"/>
              <w:spacing w:line="276" w:lineRule="auto"/>
              <w:ind w:left="123"/>
              <w:rPr>
                <w:rFonts w:ascii="Verdana" w:hAnsi="Verdana"/>
              </w:rPr>
            </w:pPr>
            <w:r w:rsidRPr="00B968DC">
              <w:rPr>
                <w:rFonts w:ascii="Verdana" w:hAnsi="Verdana"/>
              </w:rPr>
              <w:t>Review Schedule: Periodically</w:t>
            </w:r>
          </w:p>
        </w:tc>
        <w:tc>
          <w:tcPr>
            <w:tcW w:w="2977" w:type="dxa"/>
          </w:tcPr>
          <w:p w14:paraId="1DCE2741" w14:textId="77777777" w:rsidR="004456B0" w:rsidRPr="00B968DC" w:rsidRDefault="002F692C" w:rsidP="008929FA">
            <w:pPr>
              <w:pStyle w:val="TableParagraph"/>
              <w:spacing w:line="276" w:lineRule="auto"/>
              <w:ind w:left="122"/>
              <w:rPr>
                <w:rFonts w:ascii="Verdana" w:hAnsi="Verdana"/>
              </w:rPr>
            </w:pPr>
            <w:r w:rsidRPr="00B968DC">
              <w:rPr>
                <w:rFonts w:ascii="Verdana" w:hAnsi="Verdana"/>
              </w:rPr>
              <w:t>Last Reviewed/</w:t>
            </w:r>
          </w:p>
          <w:p w14:paraId="08C4AB27" w14:textId="77777777" w:rsidR="004456B0" w:rsidRPr="00B968DC" w:rsidRDefault="002F692C" w:rsidP="008929FA">
            <w:pPr>
              <w:pStyle w:val="TableParagraph"/>
              <w:spacing w:line="276" w:lineRule="auto"/>
              <w:ind w:left="124"/>
              <w:rPr>
                <w:rFonts w:ascii="Verdana" w:hAnsi="Verdana"/>
              </w:rPr>
            </w:pPr>
            <w:r w:rsidRPr="00B968DC">
              <w:rPr>
                <w:rFonts w:ascii="Verdana" w:hAnsi="Verdana"/>
              </w:rPr>
              <w:t>Amended: NA</w:t>
            </w:r>
          </w:p>
        </w:tc>
      </w:tr>
      <w:tr w:rsidR="001D6E22" w:rsidRPr="00B968DC" w14:paraId="51D95C5B" w14:textId="77777777" w:rsidTr="00622DDF">
        <w:trPr>
          <w:trHeight w:val="537"/>
        </w:trPr>
        <w:tc>
          <w:tcPr>
            <w:tcW w:w="3261" w:type="dxa"/>
          </w:tcPr>
          <w:p w14:paraId="5CE239F4" w14:textId="77777777" w:rsidR="004456B0" w:rsidRPr="00B968DC" w:rsidRDefault="002F692C" w:rsidP="008929FA">
            <w:pPr>
              <w:pStyle w:val="TableParagraph"/>
              <w:spacing w:line="276" w:lineRule="auto"/>
              <w:ind w:left="118"/>
              <w:rPr>
                <w:rFonts w:ascii="Verdana" w:hAnsi="Verdana"/>
              </w:rPr>
            </w:pPr>
            <w:r w:rsidRPr="00B968DC">
              <w:rPr>
                <w:rFonts w:ascii="Verdana" w:hAnsi="Verdana"/>
                <w:w w:val="105"/>
              </w:rPr>
              <w:t>Communication Plan:</w:t>
            </w:r>
          </w:p>
          <w:p w14:paraId="6DD638F4" w14:textId="77777777" w:rsidR="004456B0" w:rsidRPr="00B968DC" w:rsidRDefault="002F692C" w:rsidP="008929FA">
            <w:pPr>
              <w:pStyle w:val="TableParagraph"/>
              <w:spacing w:line="276" w:lineRule="auto"/>
              <w:ind w:left="117"/>
              <w:rPr>
                <w:rFonts w:ascii="Verdana" w:hAnsi="Verdana"/>
              </w:rPr>
            </w:pPr>
            <w:r w:rsidRPr="00B968DC">
              <w:rPr>
                <w:rFonts w:ascii="Verdana" w:hAnsi="Verdana"/>
              </w:rPr>
              <w:t>Email/website</w:t>
            </w:r>
          </w:p>
        </w:tc>
        <w:tc>
          <w:tcPr>
            <w:tcW w:w="3260" w:type="dxa"/>
          </w:tcPr>
          <w:p w14:paraId="017AB66D" w14:textId="46A95242" w:rsidR="004456B0" w:rsidRPr="00B968DC" w:rsidRDefault="002F692C" w:rsidP="00622DDF">
            <w:pPr>
              <w:pStyle w:val="TableParagraph"/>
              <w:spacing w:line="276" w:lineRule="auto"/>
              <w:ind w:left="128"/>
              <w:rPr>
                <w:rFonts w:ascii="Verdana" w:hAnsi="Verdana"/>
              </w:rPr>
            </w:pPr>
            <w:r w:rsidRPr="00B968DC">
              <w:rPr>
                <w:rFonts w:ascii="Verdana" w:hAnsi="Verdana"/>
              </w:rPr>
              <w:t>Privacy Classification: Website</w:t>
            </w:r>
            <w:r w:rsidR="00622DDF">
              <w:rPr>
                <w:rFonts w:ascii="Verdana" w:hAnsi="Verdana"/>
              </w:rPr>
              <w:t xml:space="preserve"> </w:t>
            </w:r>
            <w:r w:rsidRPr="00B968DC">
              <w:rPr>
                <w:rFonts w:ascii="Verdana" w:hAnsi="Verdana"/>
              </w:rPr>
              <w:t>Publication</w:t>
            </w:r>
          </w:p>
        </w:tc>
        <w:tc>
          <w:tcPr>
            <w:tcW w:w="2977" w:type="dxa"/>
          </w:tcPr>
          <w:p w14:paraId="5BB535AF" w14:textId="77777777" w:rsidR="004456B0" w:rsidRPr="00B968DC" w:rsidRDefault="002F692C" w:rsidP="008929FA">
            <w:pPr>
              <w:pStyle w:val="TableParagraph"/>
              <w:spacing w:line="276" w:lineRule="auto"/>
              <w:ind w:left="124"/>
              <w:rPr>
                <w:rFonts w:ascii="Verdana" w:hAnsi="Verdana"/>
                <w:sz w:val="21"/>
              </w:rPr>
            </w:pPr>
            <w:r w:rsidRPr="00B968DC">
              <w:rPr>
                <w:rFonts w:ascii="Verdana" w:hAnsi="Verdana"/>
                <w:w w:val="105"/>
                <w:sz w:val="21"/>
              </w:rPr>
              <w:t>Version: 1</w:t>
            </w:r>
          </w:p>
        </w:tc>
      </w:tr>
    </w:tbl>
    <w:p w14:paraId="78115EAC" w14:textId="77777777" w:rsidR="004456B0" w:rsidRPr="00B968DC" w:rsidRDefault="004456B0" w:rsidP="008929FA">
      <w:pPr>
        <w:spacing w:line="276" w:lineRule="auto"/>
        <w:rPr>
          <w:rFonts w:ascii="Verdana" w:hAnsi="Verdana"/>
          <w:sz w:val="18"/>
        </w:rPr>
        <w:sectPr w:rsidR="004456B0" w:rsidRPr="00B968DC" w:rsidSect="00E94D6A">
          <w:headerReference w:type="default" r:id="rId9"/>
          <w:footerReference w:type="default" r:id="rId10"/>
          <w:type w:val="continuous"/>
          <w:pgSz w:w="11900" w:h="16840"/>
          <w:pgMar w:top="2240" w:right="1298" w:bottom="1701" w:left="720" w:header="1622" w:footer="1508" w:gutter="0"/>
          <w:cols w:space="720"/>
        </w:sectPr>
      </w:pPr>
    </w:p>
    <w:p w14:paraId="4D69F3A8" w14:textId="0698AB08" w:rsidR="004456B0" w:rsidRPr="00B968DC" w:rsidRDefault="004456B0" w:rsidP="008929FA">
      <w:pPr>
        <w:pStyle w:val="BodyText"/>
        <w:spacing w:line="276" w:lineRule="auto"/>
        <w:rPr>
          <w:rFonts w:ascii="Verdana" w:hAnsi="Verdana"/>
          <w:sz w:val="20"/>
        </w:rPr>
      </w:pPr>
    </w:p>
    <w:p w14:paraId="74B54194" w14:textId="671DF397" w:rsidR="004456B0" w:rsidRPr="00B968DC" w:rsidRDefault="004456B0" w:rsidP="008929FA">
      <w:pPr>
        <w:pStyle w:val="BodyText"/>
        <w:spacing w:line="276" w:lineRule="auto"/>
        <w:rPr>
          <w:rFonts w:ascii="Verdana" w:hAnsi="Verdana"/>
          <w:sz w:val="18"/>
        </w:rPr>
      </w:pPr>
    </w:p>
    <w:p w14:paraId="0316D7A7" w14:textId="1E5BD572" w:rsidR="00C835C5" w:rsidRPr="00B968DC" w:rsidRDefault="00C835C5" w:rsidP="008929FA">
      <w:pPr>
        <w:pStyle w:val="BodyText"/>
        <w:spacing w:line="276" w:lineRule="auto"/>
        <w:rPr>
          <w:rFonts w:ascii="Verdana" w:hAnsi="Verdana"/>
          <w:sz w:val="18"/>
        </w:rPr>
      </w:pPr>
    </w:p>
    <w:p w14:paraId="247C33F2" w14:textId="4BE18E20" w:rsidR="00C835C5" w:rsidRPr="00B968DC" w:rsidRDefault="00C835C5" w:rsidP="008929FA">
      <w:pPr>
        <w:pStyle w:val="BodyText"/>
        <w:spacing w:line="276" w:lineRule="auto"/>
        <w:rPr>
          <w:rFonts w:ascii="Verdana" w:hAnsi="Verdana"/>
          <w:sz w:val="18"/>
        </w:rPr>
      </w:pPr>
    </w:p>
    <w:sdt>
      <w:sdtPr>
        <w:rPr>
          <w:rFonts w:ascii="Verdana" w:eastAsia="Times New Roman" w:hAnsi="Verdana" w:cs="Times New Roman"/>
          <w:color w:val="auto"/>
          <w:sz w:val="22"/>
          <w:szCs w:val="22"/>
        </w:rPr>
        <w:id w:val="-746573386"/>
        <w:docPartObj>
          <w:docPartGallery w:val="Table of Contents"/>
          <w:docPartUnique/>
        </w:docPartObj>
      </w:sdtPr>
      <w:sdtEndPr>
        <w:rPr>
          <w:b/>
          <w:bCs/>
          <w:noProof/>
        </w:rPr>
      </w:sdtEndPr>
      <w:sdtContent>
        <w:p w14:paraId="3CB9FB98" w14:textId="069B2E70" w:rsidR="002A17C6" w:rsidRPr="007B3030" w:rsidRDefault="002A17C6" w:rsidP="008929FA">
          <w:pPr>
            <w:pStyle w:val="TOCHeading"/>
            <w:spacing w:before="0" w:line="276" w:lineRule="auto"/>
            <w:jc w:val="center"/>
            <w:rPr>
              <w:rFonts w:ascii="Verdana" w:hAnsi="Verdana" w:cs="Times New Roman"/>
              <w:b/>
              <w:bCs/>
              <w:color w:val="auto"/>
              <w:sz w:val="22"/>
              <w:szCs w:val="22"/>
            </w:rPr>
          </w:pPr>
          <w:r w:rsidRPr="007B3030">
            <w:rPr>
              <w:rFonts w:ascii="Verdana" w:hAnsi="Verdana" w:cs="Times New Roman"/>
              <w:b/>
              <w:bCs/>
              <w:color w:val="auto"/>
              <w:sz w:val="22"/>
              <w:szCs w:val="22"/>
            </w:rPr>
            <w:t>Table of Contents</w:t>
          </w:r>
        </w:p>
        <w:p w14:paraId="15C77D51" w14:textId="029DF33A" w:rsidR="00B03181" w:rsidRPr="00B968DC" w:rsidRDefault="002A17C6" w:rsidP="008929FA">
          <w:pPr>
            <w:pStyle w:val="TOC1"/>
            <w:tabs>
              <w:tab w:val="left" w:pos="440"/>
              <w:tab w:val="right" w:leader="dot" w:pos="9870"/>
            </w:tabs>
            <w:spacing w:after="0" w:line="360" w:lineRule="auto"/>
            <w:rPr>
              <w:rFonts w:ascii="Verdana" w:eastAsiaTheme="minorEastAsia" w:hAnsi="Verdana" w:cstheme="minorBidi"/>
              <w:noProof/>
            </w:rPr>
          </w:pPr>
          <w:r w:rsidRPr="00B968DC">
            <w:rPr>
              <w:rFonts w:ascii="Verdana" w:hAnsi="Verdana"/>
            </w:rPr>
            <w:fldChar w:fldCharType="begin"/>
          </w:r>
          <w:r w:rsidRPr="00B968DC">
            <w:rPr>
              <w:rFonts w:ascii="Verdana" w:hAnsi="Verdana"/>
            </w:rPr>
            <w:instrText xml:space="preserve"> TOC \o "1-3" \h \z \u </w:instrText>
          </w:r>
          <w:r w:rsidRPr="00B968DC">
            <w:rPr>
              <w:rFonts w:ascii="Verdana" w:hAnsi="Verdana"/>
            </w:rPr>
            <w:fldChar w:fldCharType="separate"/>
          </w:r>
          <w:hyperlink w:anchor="_Toc62664676" w:history="1">
            <w:r w:rsidR="00B03181" w:rsidRPr="00B968DC">
              <w:rPr>
                <w:rStyle w:val="Hyperlink"/>
                <w:rFonts w:ascii="Verdana" w:hAnsi="Verdana"/>
                <w:noProof/>
                <w:color w:val="auto"/>
                <w:lang w:bidi="en-US"/>
              </w:rPr>
              <w:t>1.</w:t>
            </w:r>
            <w:r w:rsidR="00B03181" w:rsidRPr="00B968DC">
              <w:rPr>
                <w:rFonts w:ascii="Verdana" w:eastAsiaTheme="minorEastAsia" w:hAnsi="Verdana" w:cstheme="minorBidi"/>
                <w:noProof/>
              </w:rPr>
              <w:tab/>
            </w:r>
            <w:r w:rsidR="00B03181" w:rsidRPr="00B968DC">
              <w:rPr>
                <w:rStyle w:val="Hyperlink"/>
                <w:rFonts w:ascii="Verdana" w:hAnsi="Verdana"/>
                <w:noProof/>
                <w:color w:val="auto"/>
              </w:rPr>
              <w:t>INTRODUCTION</w:t>
            </w:r>
            <w:r w:rsidR="00B03181" w:rsidRPr="00B968DC">
              <w:rPr>
                <w:rFonts w:ascii="Verdana" w:hAnsi="Verdana"/>
                <w:noProof/>
                <w:webHidden/>
              </w:rPr>
              <w:tab/>
            </w:r>
            <w:r w:rsidR="00B03181" w:rsidRPr="00B968DC">
              <w:rPr>
                <w:rFonts w:ascii="Verdana" w:hAnsi="Verdana"/>
                <w:noProof/>
                <w:webHidden/>
              </w:rPr>
              <w:fldChar w:fldCharType="begin"/>
            </w:r>
            <w:r w:rsidR="00B03181" w:rsidRPr="00B968DC">
              <w:rPr>
                <w:rFonts w:ascii="Verdana" w:hAnsi="Verdana"/>
                <w:noProof/>
                <w:webHidden/>
              </w:rPr>
              <w:instrText xml:space="preserve"> PAGEREF _Toc62664676 \h </w:instrText>
            </w:r>
            <w:r w:rsidR="00B03181" w:rsidRPr="00B968DC">
              <w:rPr>
                <w:rFonts w:ascii="Verdana" w:hAnsi="Verdana"/>
                <w:noProof/>
                <w:webHidden/>
              </w:rPr>
            </w:r>
            <w:r w:rsidR="00B03181" w:rsidRPr="00B968DC">
              <w:rPr>
                <w:rFonts w:ascii="Verdana" w:hAnsi="Verdana"/>
                <w:noProof/>
                <w:webHidden/>
              </w:rPr>
              <w:fldChar w:fldCharType="separate"/>
            </w:r>
            <w:r w:rsidR="00F009A4">
              <w:rPr>
                <w:rFonts w:ascii="Verdana" w:hAnsi="Verdana"/>
                <w:noProof/>
                <w:webHidden/>
              </w:rPr>
              <w:t>3</w:t>
            </w:r>
            <w:r w:rsidR="00B03181" w:rsidRPr="00B968DC">
              <w:rPr>
                <w:rFonts w:ascii="Verdana" w:hAnsi="Verdana"/>
                <w:noProof/>
                <w:webHidden/>
              </w:rPr>
              <w:fldChar w:fldCharType="end"/>
            </w:r>
          </w:hyperlink>
        </w:p>
        <w:p w14:paraId="211F4DFE" w14:textId="16DED17B"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77" w:history="1">
            <w:r w:rsidRPr="00B968DC">
              <w:rPr>
                <w:rStyle w:val="Hyperlink"/>
                <w:rFonts w:ascii="Verdana" w:hAnsi="Verdana"/>
                <w:noProof/>
                <w:color w:val="auto"/>
                <w:lang w:bidi="en-US"/>
              </w:rPr>
              <w:t>2.</w:t>
            </w:r>
            <w:r w:rsidRPr="00B968DC">
              <w:rPr>
                <w:rFonts w:ascii="Verdana" w:eastAsiaTheme="minorEastAsia" w:hAnsi="Verdana" w:cstheme="minorBidi"/>
                <w:noProof/>
              </w:rPr>
              <w:tab/>
            </w:r>
            <w:r w:rsidRPr="00B968DC">
              <w:rPr>
                <w:rStyle w:val="Hyperlink"/>
                <w:rFonts w:ascii="Verdana" w:hAnsi="Verdana"/>
                <w:noProof/>
                <w:color w:val="auto"/>
              </w:rPr>
              <w:t>POLICY OBJECTIVES</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_Toc62664677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3</w:t>
            </w:r>
            <w:r w:rsidRPr="00B968DC">
              <w:rPr>
                <w:rFonts w:ascii="Verdana" w:hAnsi="Verdana"/>
                <w:noProof/>
                <w:webHidden/>
              </w:rPr>
              <w:fldChar w:fldCharType="end"/>
            </w:r>
          </w:hyperlink>
        </w:p>
        <w:p w14:paraId="48FFBA47" w14:textId="7AB5B228"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78" w:history="1">
            <w:r w:rsidRPr="00B968DC">
              <w:rPr>
                <w:rStyle w:val="Hyperlink"/>
                <w:rFonts w:ascii="Verdana" w:hAnsi="Verdana"/>
                <w:noProof/>
                <w:color w:val="auto"/>
                <w:lang w:bidi="en-US"/>
              </w:rPr>
              <w:t>3.</w:t>
            </w:r>
            <w:r w:rsidRPr="00B968DC">
              <w:rPr>
                <w:rFonts w:ascii="Verdana" w:eastAsiaTheme="minorEastAsia" w:hAnsi="Verdana" w:cstheme="minorBidi"/>
                <w:noProof/>
              </w:rPr>
              <w:tab/>
            </w:r>
            <w:r w:rsidRPr="00B968DC">
              <w:rPr>
                <w:rStyle w:val="Hyperlink"/>
                <w:rFonts w:ascii="Verdana" w:hAnsi="Verdana"/>
                <w:noProof/>
                <w:color w:val="auto"/>
              </w:rPr>
              <w:t>EFFECTIVE DATE</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_Toc62664678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4</w:t>
            </w:r>
            <w:r w:rsidRPr="00B968DC">
              <w:rPr>
                <w:rFonts w:ascii="Verdana" w:hAnsi="Verdana"/>
                <w:noProof/>
                <w:webHidden/>
              </w:rPr>
              <w:fldChar w:fldCharType="end"/>
            </w:r>
          </w:hyperlink>
        </w:p>
        <w:p w14:paraId="159A07B1" w14:textId="0B3B240D"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79" w:history="1">
            <w:r w:rsidRPr="00B968DC">
              <w:rPr>
                <w:rStyle w:val="Hyperlink"/>
                <w:rFonts w:ascii="Verdana" w:hAnsi="Verdana"/>
                <w:noProof/>
                <w:color w:val="auto"/>
                <w:lang w:bidi="en-US"/>
              </w:rPr>
              <w:t>4.</w:t>
            </w:r>
            <w:r w:rsidRPr="00B968DC">
              <w:rPr>
                <w:rFonts w:ascii="Verdana" w:eastAsiaTheme="minorEastAsia" w:hAnsi="Verdana" w:cstheme="minorBidi"/>
                <w:noProof/>
              </w:rPr>
              <w:tab/>
            </w:r>
            <w:r w:rsidRPr="00B968DC">
              <w:rPr>
                <w:rStyle w:val="Hyperlink"/>
                <w:rFonts w:ascii="Verdana" w:hAnsi="Verdana"/>
                <w:noProof/>
                <w:color w:val="auto"/>
              </w:rPr>
              <w:t>SCOPE</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_Toc62664679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4</w:t>
            </w:r>
            <w:r w:rsidRPr="00B968DC">
              <w:rPr>
                <w:rFonts w:ascii="Verdana" w:hAnsi="Verdana"/>
                <w:noProof/>
                <w:webHidden/>
              </w:rPr>
              <w:fldChar w:fldCharType="end"/>
            </w:r>
          </w:hyperlink>
        </w:p>
        <w:p w14:paraId="5125D93B" w14:textId="7395221E"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80" w:history="1">
            <w:r w:rsidRPr="00B968DC">
              <w:rPr>
                <w:rStyle w:val="Hyperlink"/>
                <w:rFonts w:ascii="Verdana" w:hAnsi="Verdana"/>
                <w:noProof/>
                <w:color w:val="auto"/>
                <w:lang w:bidi="en-US"/>
              </w:rPr>
              <w:t>5.</w:t>
            </w:r>
            <w:r w:rsidRPr="00B968DC">
              <w:rPr>
                <w:rFonts w:ascii="Verdana" w:eastAsiaTheme="minorEastAsia" w:hAnsi="Verdana" w:cstheme="minorBidi"/>
                <w:noProof/>
              </w:rPr>
              <w:tab/>
            </w:r>
            <w:r w:rsidRPr="00B968DC">
              <w:rPr>
                <w:rStyle w:val="Hyperlink"/>
                <w:rFonts w:ascii="Verdana" w:hAnsi="Verdana"/>
                <w:noProof/>
                <w:color w:val="auto"/>
              </w:rPr>
              <w:t>KEY DEFINITIONS</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_Toc62664680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4</w:t>
            </w:r>
            <w:r w:rsidRPr="00B968DC">
              <w:rPr>
                <w:rFonts w:ascii="Verdana" w:hAnsi="Verdana"/>
                <w:noProof/>
                <w:webHidden/>
              </w:rPr>
              <w:fldChar w:fldCharType="end"/>
            </w:r>
          </w:hyperlink>
        </w:p>
        <w:p w14:paraId="0E910A63" w14:textId="41215012"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92" w:history="1">
            <w:r w:rsidRPr="00B968DC">
              <w:rPr>
                <w:rStyle w:val="Hyperlink"/>
                <w:rFonts w:ascii="Verdana" w:hAnsi="Verdana"/>
                <w:noProof/>
                <w:color w:val="auto"/>
                <w:lang w:bidi="en-US"/>
              </w:rPr>
              <w:t>6.</w:t>
            </w:r>
            <w:r w:rsidRPr="00B968DC">
              <w:rPr>
                <w:rFonts w:ascii="Verdana" w:eastAsiaTheme="minorEastAsia" w:hAnsi="Verdana" w:cstheme="minorBidi"/>
                <w:noProof/>
              </w:rPr>
              <w:tab/>
            </w:r>
            <w:r w:rsidRPr="00B968DC">
              <w:rPr>
                <w:rStyle w:val="Hyperlink"/>
                <w:rFonts w:ascii="Verdana" w:hAnsi="Verdana"/>
                <w:noProof/>
                <w:color w:val="auto"/>
              </w:rPr>
              <w:t>GOVERNANCE STRUCTURE</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_Toc62664692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5</w:t>
            </w:r>
            <w:r w:rsidRPr="00B968DC">
              <w:rPr>
                <w:rFonts w:ascii="Verdana" w:hAnsi="Verdana"/>
                <w:noProof/>
                <w:webHidden/>
              </w:rPr>
              <w:fldChar w:fldCharType="end"/>
            </w:r>
          </w:hyperlink>
        </w:p>
        <w:p w14:paraId="6D483122" w14:textId="2C02CCEB"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93" w:history="1">
            <w:r w:rsidRPr="00B968DC">
              <w:rPr>
                <w:rStyle w:val="Hyperlink"/>
                <w:rFonts w:ascii="Verdana" w:hAnsi="Verdana"/>
                <w:noProof/>
                <w:color w:val="auto"/>
                <w:lang w:bidi="en-US"/>
              </w:rPr>
              <w:t>7.</w:t>
            </w:r>
            <w:r w:rsidRPr="00B968DC">
              <w:rPr>
                <w:rFonts w:ascii="Verdana" w:eastAsiaTheme="minorEastAsia" w:hAnsi="Verdana" w:cstheme="minorBidi"/>
                <w:noProof/>
              </w:rPr>
              <w:tab/>
            </w:r>
            <w:r w:rsidRPr="00B968DC">
              <w:rPr>
                <w:rStyle w:val="Hyperlink"/>
                <w:rFonts w:ascii="Verdana" w:hAnsi="Verdana"/>
                <w:noProof/>
                <w:color w:val="auto"/>
              </w:rPr>
              <w:t>CSR BUDGET</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_Toc62664693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6</w:t>
            </w:r>
            <w:r w:rsidRPr="00B968DC">
              <w:rPr>
                <w:rFonts w:ascii="Verdana" w:hAnsi="Verdana"/>
                <w:noProof/>
                <w:webHidden/>
              </w:rPr>
              <w:fldChar w:fldCharType="end"/>
            </w:r>
          </w:hyperlink>
        </w:p>
        <w:p w14:paraId="0591D5E6" w14:textId="6D670A40"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94" w:history="1">
            <w:r w:rsidRPr="00B968DC">
              <w:rPr>
                <w:rStyle w:val="Hyperlink"/>
                <w:rFonts w:ascii="Verdana" w:hAnsi="Verdana"/>
                <w:noProof/>
                <w:color w:val="auto"/>
                <w:lang w:bidi="en-US"/>
              </w:rPr>
              <w:t>8.</w:t>
            </w:r>
            <w:r w:rsidRPr="00B968DC">
              <w:rPr>
                <w:rFonts w:ascii="Verdana" w:eastAsiaTheme="minorEastAsia" w:hAnsi="Verdana" w:cstheme="minorBidi"/>
                <w:noProof/>
              </w:rPr>
              <w:tab/>
            </w:r>
            <w:r w:rsidRPr="00B968DC">
              <w:rPr>
                <w:rStyle w:val="Hyperlink"/>
                <w:rFonts w:ascii="Verdana" w:hAnsi="Verdana"/>
                <w:noProof/>
                <w:color w:val="auto"/>
              </w:rPr>
              <w:t>IMPLEMENTATION</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_Toc62664694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6</w:t>
            </w:r>
            <w:r w:rsidRPr="00B968DC">
              <w:rPr>
                <w:rFonts w:ascii="Verdana" w:hAnsi="Verdana"/>
                <w:noProof/>
                <w:webHidden/>
              </w:rPr>
              <w:fldChar w:fldCharType="end"/>
            </w:r>
          </w:hyperlink>
        </w:p>
        <w:p w14:paraId="46C78570" w14:textId="36519614" w:rsidR="00B03181" w:rsidRPr="00B968DC" w:rsidRDefault="00B03181" w:rsidP="008929FA">
          <w:pPr>
            <w:pStyle w:val="TOC1"/>
            <w:tabs>
              <w:tab w:val="left" w:pos="440"/>
              <w:tab w:val="right" w:leader="dot" w:pos="9870"/>
            </w:tabs>
            <w:spacing w:after="0" w:line="360" w:lineRule="auto"/>
            <w:rPr>
              <w:rFonts w:ascii="Verdana" w:eastAsiaTheme="minorEastAsia" w:hAnsi="Verdana" w:cstheme="minorBidi"/>
              <w:noProof/>
            </w:rPr>
          </w:pPr>
          <w:hyperlink w:anchor="_Toc62664695" w:history="1">
            <w:r w:rsidRPr="00B968DC">
              <w:rPr>
                <w:rStyle w:val="Hyperlink"/>
                <w:rFonts w:ascii="Verdana" w:hAnsi="Verdana"/>
                <w:noProof/>
                <w:color w:val="auto"/>
                <w:lang w:bidi="en-US"/>
              </w:rPr>
              <w:t>9.</w:t>
            </w:r>
            <w:r w:rsidRPr="00B968DC">
              <w:rPr>
                <w:rFonts w:ascii="Verdana" w:eastAsiaTheme="minorEastAsia" w:hAnsi="Verdana" w:cstheme="minorBidi"/>
                <w:noProof/>
              </w:rPr>
              <w:tab/>
            </w:r>
            <w:r w:rsidRPr="00B968DC">
              <w:rPr>
                <w:rStyle w:val="Hyperlink"/>
                <w:rFonts w:ascii="Verdana" w:hAnsi="Verdana"/>
                <w:noProof/>
                <w:color w:val="auto"/>
              </w:rPr>
              <w:t>MONITORING AND EVALUATION (M&amp;E) FRAMEWORK</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_Toc62664695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7</w:t>
            </w:r>
            <w:r w:rsidRPr="00B968DC">
              <w:rPr>
                <w:rFonts w:ascii="Verdana" w:hAnsi="Verdana"/>
                <w:noProof/>
                <w:webHidden/>
              </w:rPr>
              <w:fldChar w:fldCharType="end"/>
            </w:r>
          </w:hyperlink>
        </w:p>
        <w:p w14:paraId="6F56EBF5" w14:textId="15821C3C" w:rsidR="00B03181" w:rsidRPr="00B968DC" w:rsidRDefault="00B03181" w:rsidP="008929FA">
          <w:pPr>
            <w:pStyle w:val="TOC1"/>
            <w:tabs>
              <w:tab w:val="left" w:pos="660"/>
              <w:tab w:val="right" w:leader="dot" w:pos="9870"/>
            </w:tabs>
            <w:spacing w:after="0" w:line="360" w:lineRule="auto"/>
            <w:rPr>
              <w:rFonts w:ascii="Verdana" w:eastAsiaTheme="minorEastAsia" w:hAnsi="Verdana" w:cstheme="minorBidi"/>
              <w:noProof/>
            </w:rPr>
          </w:pPr>
          <w:hyperlink w:anchor="_Toc62664696" w:history="1">
            <w:r w:rsidRPr="00B968DC">
              <w:rPr>
                <w:rStyle w:val="Hyperlink"/>
                <w:rFonts w:ascii="Verdana" w:hAnsi="Verdana"/>
                <w:noProof/>
                <w:color w:val="auto"/>
                <w:lang w:bidi="en-US"/>
              </w:rPr>
              <w:t>10.</w:t>
            </w:r>
            <w:r w:rsidR="00B968DC" w:rsidRPr="00B968DC">
              <w:rPr>
                <w:rFonts w:ascii="Verdana" w:eastAsiaTheme="minorEastAsia" w:hAnsi="Verdana" w:cstheme="minorBidi"/>
                <w:noProof/>
              </w:rPr>
              <w:t xml:space="preserve"> </w:t>
            </w:r>
            <w:r w:rsidRPr="00B968DC">
              <w:rPr>
                <w:rStyle w:val="Hyperlink"/>
                <w:rFonts w:ascii="Verdana" w:hAnsi="Verdana"/>
                <w:noProof/>
                <w:color w:val="auto"/>
              </w:rPr>
              <w:t>REVIEW OF POLICY</w:t>
            </w:r>
            <w:r w:rsidRPr="00B968DC">
              <w:rPr>
                <w:rFonts w:ascii="Verdana" w:hAnsi="Verdana"/>
                <w:noProof/>
                <w:webHidden/>
              </w:rPr>
              <w:tab/>
            </w:r>
            <w:r w:rsidRPr="00B968DC">
              <w:rPr>
                <w:rFonts w:ascii="Verdana" w:hAnsi="Verdana"/>
                <w:noProof/>
                <w:webHidden/>
              </w:rPr>
              <w:fldChar w:fldCharType="begin"/>
            </w:r>
            <w:r w:rsidRPr="00B968DC">
              <w:rPr>
                <w:rFonts w:ascii="Verdana" w:hAnsi="Verdana"/>
                <w:noProof/>
                <w:webHidden/>
              </w:rPr>
              <w:instrText xml:space="preserve"> PAGEREF _Toc62664696 \h </w:instrText>
            </w:r>
            <w:r w:rsidRPr="00B968DC">
              <w:rPr>
                <w:rFonts w:ascii="Verdana" w:hAnsi="Verdana"/>
                <w:noProof/>
                <w:webHidden/>
              </w:rPr>
            </w:r>
            <w:r w:rsidRPr="00B968DC">
              <w:rPr>
                <w:rFonts w:ascii="Verdana" w:hAnsi="Verdana"/>
                <w:noProof/>
                <w:webHidden/>
              </w:rPr>
              <w:fldChar w:fldCharType="separate"/>
            </w:r>
            <w:r w:rsidR="00F009A4">
              <w:rPr>
                <w:rFonts w:ascii="Verdana" w:hAnsi="Verdana"/>
                <w:noProof/>
                <w:webHidden/>
              </w:rPr>
              <w:t>7</w:t>
            </w:r>
            <w:r w:rsidRPr="00B968DC">
              <w:rPr>
                <w:rFonts w:ascii="Verdana" w:hAnsi="Verdana"/>
                <w:noProof/>
                <w:webHidden/>
              </w:rPr>
              <w:fldChar w:fldCharType="end"/>
            </w:r>
          </w:hyperlink>
        </w:p>
        <w:p w14:paraId="45F5BF80" w14:textId="45D5A5FD" w:rsidR="002A17C6" w:rsidRPr="00B968DC" w:rsidRDefault="002A17C6" w:rsidP="008929FA">
          <w:pPr>
            <w:spacing w:line="360" w:lineRule="auto"/>
            <w:rPr>
              <w:rFonts w:ascii="Verdana" w:hAnsi="Verdana"/>
            </w:rPr>
          </w:pPr>
          <w:r w:rsidRPr="00B968DC">
            <w:rPr>
              <w:rFonts w:ascii="Verdana" w:hAnsi="Verdana"/>
              <w:b/>
              <w:bCs/>
              <w:noProof/>
            </w:rPr>
            <w:fldChar w:fldCharType="end"/>
          </w:r>
        </w:p>
      </w:sdtContent>
    </w:sdt>
    <w:p w14:paraId="271638D8" w14:textId="1A8F7A6E" w:rsidR="00C835C5" w:rsidRPr="00B968DC" w:rsidRDefault="00C835C5" w:rsidP="008929FA">
      <w:pPr>
        <w:pStyle w:val="BodyText"/>
        <w:spacing w:line="276" w:lineRule="auto"/>
        <w:rPr>
          <w:rFonts w:ascii="Verdana" w:hAnsi="Verdana"/>
          <w:sz w:val="18"/>
        </w:rPr>
      </w:pPr>
    </w:p>
    <w:p w14:paraId="0D589E23" w14:textId="1BB765D4" w:rsidR="00C835C5" w:rsidRPr="00B968DC" w:rsidRDefault="00C835C5" w:rsidP="008929FA">
      <w:pPr>
        <w:pStyle w:val="BodyText"/>
        <w:spacing w:line="276" w:lineRule="auto"/>
        <w:rPr>
          <w:rFonts w:ascii="Verdana" w:hAnsi="Verdana"/>
          <w:sz w:val="18"/>
        </w:rPr>
      </w:pPr>
    </w:p>
    <w:p w14:paraId="65CA49EF" w14:textId="1C834073" w:rsidR="00C835C5" w:rsidRPr="00B968DC" w:rsidRDefault="00C835C5" w:rsidP="008929FA">
      <w:pPr>
        <w:pStyle w:val="BodyText"/>
        <w:spacing w:line="276" w:lineRule="auto"/>
        <w:rPr>
          <w:rFonts w:ascii="Verdana" w:hAnsi="Verdana"/>
          <w:sz w:val="18"/>
        </w:rPr>
      </w:pPr>
    </w:p>
    <w:p w14:paraId="724C4175" w14:textId="727822DB" w:rsidR="00C835C5" w:rsidRPr="00B968DC" w:rsidRDefault="00C835C5" w:rsidP="008929FA">
      <w:pPr>
        <w:pStyle w:val="BodyText"/>
        <w:spacing w:line="276" w:lineRule="auto"/>
        <w:rPr>
          <w:rFonts w:ascii="Verdana" w:hAnsi="Verdana"/>
          <w:sz w:val="18"/>
        </w:rPr>
      </w:pPr>
    </w:p>
    <w:p w14:paraId="05DE276B" w14:textId="369AF117" w:rsidR="00C835C5" w:rsidRPr="00B968DC" w:rsidRDefault="00C835C5" w:rsidP="008929FA">
      <w:pPr>
        <w:pStyle w:val="BodyText"/>
        <w:spacing w:line="276" w:lineRule="auto"/>
        <w:rPr>
          <w:rFonts w:ascii="Verdana" w:hAnsi="Verdana"/>
          <w:sz w:val="18"/>
        </w:rPr>
      </w:pPr>
    </w:p>
    <w:p w14:paraId="711FC230" w14:textId="6A69AC89" w:rsidR="00C835C5" w:rsidRPr="00B968DC" w:rsidRDefault="00C835C5" w:rsidP="008929FA">
      <w:pPr>
        <w:pStyle w:val="BodyText"/>
        <w:spacing w:line="276" w:lineRule="auto"/>
        <w:rPr>
          <w:rFonts w:ascii="Verdana" w:hAnsi="Verdana"/>
          <w:sz w:val="18"/>
        </w:rPr>
      </w:pPr>
    </w:p>
    <w:p w14:paraId="730D02C5" w14:textId="55303B32" w:rsidR="00C835C5" w:rsidRPr="00B968DC" w:rsidRDefault="00C835C5" w:rsidP="008929FA">
      <w:pPr>
        <w:pStyle w:val="BodyText"/>
        <w:spacing w:line="276" w:lineRule="auto"/>
        <w:rPr>
          <w:rFonts w:ascii="Verdana" w:hAnsi="Verdana"/>
          <w:sz w:val="18"/>
        </w:rPr>
      </w:pPr>
    </w:p>
    <w:p w14:paraId="365BE247" w14:textId="7E0493F5" w:rsidR="00C835C5" w:rsidRPr="00B968DC" w:rsidRDefault="00C835C5" w:rsidP="008929FA">
      <w:pPr>
        <w:pStyle w:val="BodyText"/>
        <w:spacing w:line="276" w:lineRule="auto"/>
        <w:rPr>
          <w:rFonts w:ascii="Verdana" w:hAnsi="Verdana"/>
          <w:sz w:val="18"/>
        </w:rPr>
      </w:pPr>
    </w:p>
    <w:p w14:paraId="10AD19DD" w14:textId="5BC5F080" w:rsidR="00C835C5" w:rsidRPr="00B968DC" w:rsidRDefault="00C835C5" w:rsidP="008929FA">
      <w:pPr>
        <w:pStyle w:val="BodyText"/>
        <w:spacing w:line="276" w:lineRule="auto"/>
        <w:rPr>
          <w:rFonts w:ascii="Verdana" w:hAnsi="Verdana"/>
          <w:sz w:val="18"/>
        </w:rPr>
      </w:pPr>
    </w:p>
    <w:p w14:paraId="53A847B3" w14:textId="79D378C3" w:rsidR="00C835C5" w:rsidRPr="00B968DC" w:rsidRDefault="00C835C5" w:rsidP="008929FA">
      <w:pPr>
        <w:pStyle w:val="BodyText"/>
        <w:spacing w:line="276" w:lineRule="auto"/>
        <w:rPr>
          <w:rFonts w:ascii="Verdana" w:hAnsi="Verdana"/>
          <w:sz w:val="18"/>
        </w:rPr>
      </w:pPr>
    </w:p>
    <w:p w14:paraId="40CCCFC5" w14:textId="0C4B8705" w:rsidR="00C835C5" w:rsidRPr="00B968DC" w:rsidRDefault="00C835C5" w:rsidP="008929FA">
      <w:pPr>
        <w:pStyle w:val="BodyText"/>
        <w:spacing w:line="276" w:lineRule="auto"/>
        <w:rPr>
          <w:rFonts w:ascii="Verdana" w:hAnsi="Verdana"/>
          <w:sz w:val="18"/>
        </w:rPr>
      </w:pPr>
    </w:p>
    <w:p w14:paraId="4887851C" w14:textId="120A6927" w:rsidR="00C835C5" w:rsidRPr="00B968DC" w:rsidRDefault="00C835C5" w:rsidP="008929FA">
      <w:pPr>
        <w:pStyle w:val="BodyText"/>
        <w:spacing w:line="276" w:lineRule="auto"/>
        <w:rPr>
          <w:rFonts w:ascii="Verdana" w:hAnsi="Verdana"/>
          <w:sz w:val="18"/>
        </w:rPr>
      </w:pPr>
    </w:p>
    <w:p w14:paraId="3470B8D0" w14:textId="636ECD84" w:rsidR="00C835C5" w:rsidRPr="00B968DC" w:rsidRDefault="00C835C5" w:rsidP="008929FA">
      <w:pPr>
        <w:pStyle w:val="BodyText"/>
        <w:spacing w:line="276" w:lineRule="auto"/>
        <w:rPr>
          <w:rFonts w:ascii="Verdana" w:hAnsi="Verdana"/>
          <w:sz w:val="18"/>
        </w:rPr>
      </w:pPr>
    </w:p>
    <w:p w14:paraId="2CCF2582" w14:textId="21DEBCED" w:rsidR="00C835C5" w:rsidRPr="00B968DC" w:rsidRDefault="00C835C5" w:rsidP="008929FA">
      <w:pPr>
        <w:pStyle w:val="BodyText"/>
        <w:spacing w:line="276" w:lineRule="auto"/>
        <w:rPr>
          <w:rFonts w:ascii="Verdana" w:hAnsi="Verdana"/>
          <w:sz w:val="18"/>
        </w:rPr>
      </w:pPr>
    </w:p>
    <w:p w14:paraId="79029B9F" w14:textId="7419268F" w:rsidR="00C835C5" w:rsidRPr="00B968DC" w:rsidRDefault="00C835C5" w:rsidP="008929FA">
      <w:pPr>
        <w:pStyle w:val="BodyText"/>
        <w:spacing w:line="276" w:lineRule="auto"/>
        <w:rPr>
          <w:rFonts w:ascii="Verdana" w:hAnsi="Verdana"/>
          <w:sz w:val="18"/>
        </w:rPr>
      </w:pPr>
    </w:p>
    <w:p w14:paraId="03E92946" w14:textId="22E11682" w:rsidR="00C835C5" w:rsidRPr="00B968DC" w:rsidRDefault="00C835C5" w:rsidP="008929FA">
      <w:pPr>
        <w:pStyle w:val="BodyText"/>
        <w:spacing w:line="276" w:lineRule="auto"/>
        <w:rPr>
          <w:rFonts w:ascii="Verdana" w:hAnsi="Verdana"/>
          <w:sz w:val="18"/>
        </w:rPr>
      </w:pPr>
    </w:p>
    <w:p w14:paraId="302935EB" w14:textId="38065728" w:rsidR="00C835C5" w:rsidRPr="00B968DC" w:rsidRDefault="00C835C5" w:rsidP="008929FA">
      <w:pPr>
        <w:pStyle w:val="BodyText"/>
        <w:spacing w:line="276" w:lineRule="auto"/>
        <w:rPr>
          <w:rFonts w:ascii="Verdana" w:hAnsi="Verdana"/>
          <w:sz w:val="18"/>
        </w:rPr>
      </w:pPr>
    </w:p>
    <w:p w14:paraId="664A6AC0" w14:textId="4FEE440E" w:rsidR="00C835C5" w:rsidRPr="00B968DC" w:rsidRDefault="00C835C5" w:rsidP="008929FA">
      <w:pPr>
        <w:pStyle w:val="BodyText"/>
        <w:spacing w:line="276" w:lineRule="auto"/>
        <w:rPr>
          <w:rFonts w:ascii="Verdana" w:hAnsi="Verdana"/>
          <w:sz w:val="18"/>
        </w:rPr>
      </w:pPr>
    </w:p>
    <w:p w14:paraId="02B5B40B" w14:textId="0FC8AD24" w:rsidR="00C835C5" w:rsidRPr="00B968DC" w:rsidRDefault="00C835C5" w:rsidP="008929FA">
      <w:pPr>
        <w:pStyle w:val="BodyText"/>
        <w:spacing w:line="276" w:lineRule="auto"/>
        <w:rPr>
          <w:rFonts w:ascii="Verdana" w:hAnsi="Verdana"/>
          <w:sz w:val="18"/>
        </w:rPr>
      </w:pPr>
    </w:p>
    <w:p w14:paraId="20A6F8D4" w14:textId="40A490B7" w:rsidR="00C835C5" w:rsidRPr="00B968DC" w:rsidRDefault="00C835C5" w:rsidP="008929FA">
      <w:pPr>
        <w:pStyle w:val="BodyText"/>
        <w:spacing w:line="276" w:lineRule="auto"/>
        <w:rPr>
          <w:rFonts w:ascii="Verdana" w:hAnsi="Verdana"/>
          <w:sz w:val="18"/>
        </w:rPr>
      </w:pPr>
    </w:p>
    <w:p w14:paraId="0450A310" w14:textId="248C437A" w:rsidR="00C835C5" w:rsidRPr="00B968DC" w:rsidRDefault="00C835C5" w:rsidP="008929FA">
      <w:pPr>
        <w:pStyle w:val="BodyText"/>
        <w:spacing w:line="276" w:lineRule="auto"/>
        <w:rPr>
          <w:rFonts w:ascii="Verdana" w:hAnsi="Verdana"/>
          <w:sz w:val="18"/>
        </w:rPr>
      </w:pPr>
    </w:p>
    <w:p w14:paraId="34056EAC" w14:textId="4F737DAC" w:rsidR="00C835C5" w:rsidRPr="00B968DC" w:rsidRDefault="00C835C5" w:rsidP="008929FA">
      <w:pPr>
        <w:pStyle w:val="BodyText"/>
        <w:spacing w:line="276" w:lineRule="auto"/>
        <w:rPr>
          <w:rFonts w:ascii="Verdana" w:hAnsi="Verdana"/>
          <w:sz w:val="18"/>
        </w:rPr>
      </w:pPr>
    </w:p>
    <w:p w14:paraId="1CA90A60" w14:textId="1BFFC504" w:rsidR="00C835C5" w:rsidRPr="00B968DC" w:rsidRDefault="00C835C5" w:rsidP="008929FA">
      <w:pPr>
        <w:pStyle w:val="BodyText"/>
        <w:spacing w:line="276" w:lineRule="auto"/>
        <w:rPr>
          <w:rFonts w:ascii="Verdana" w:hAnsi="Verdana"/>
          <w:sz w:val="18"/>
        </w:rPr>
      </w:pPr>
    </w:p>
    <w:p w14:paraId="3E35F083" w14:textId="3658A510" w:rsidR="00C835C5" w:rsidRPr="00B968DC" w:rsidRDefault="00C835C5" w:rsidP="008929FA">
      <w:pPr>
        <w:pStyle w:val="BodyText"/>
        <w:spacing w:line="276" w:lineRule="auto"/>
        <w:rPr>
          <w:rFonts w:ascii="Verdana" w:hAnsi="Verdana"/>
          <w:sz w:val="18"/>
        </w:rPr>
      </w:pPr>
    </w:p>
    <w:p w14:paraId="01C117A1" w14:textId="67B43388" w:rsidR="00C835C5" w:rsidRPr="00B968DC" w:rsidRDefault="00C835C5" w:rsidP="008929FA">
      <w:pPr>
        <w:pStyle w:val="BodyText"/>
        <w:spacing w:line="276" w:lineRule="auto"/>
        <w:rPr>
          <w:rFonts w:ascii="Verdana" w:hAnsi="Verdana"/>
          <w:sz w:val="18"/>
        </w:rPr>
      </w:pPr>
    </w:p>
    <w:p w14:paraId="0729E385" w14:textId="6D0A1A23" w:rsidR="00C835C5" w:rsidRPr="00B968DC" w:rsidRDefault="00C835C5" w:rsidP="008929FA">
      <w:pPr>
        <w:pStyle w:val="BodyText"/>
        <w:spacing w:line="276" w:lineRule="auto"/>
        <w:rPr>
          <w:rFonts w:ascii="Verdana" w:hAnsi="Verdana"/>
          <w:sz w:val="18"/>
        </w:rPr>
      </w:pPr>
    </w:p>
    <w:p w14:paraId="3799B317" w14:textId="1E78554B" w:rsidR="00C835C5" w:rsidRPr="00B968DC" w:rsidRDefault="00C835C5" w:rsidP="008929FA">
      <w:pPr>
        <w:pStyle w:val="BodyText"/>
        <w:spacing w:line="276" w:lineRule="auto"/>
        <w:rPr>
          <w:rFonts w:ascii="Verdana" w:hAnsi="Verdana"/>
          <w:sz w:val="18"/>
        </w:rPr>
      </w:pPr>
    </w:p>
    <w:p w14:paraId="096CF338" w14:textId="33BB5E12" w:rsidR="00C835C5" w:rsidRPr="00B968DC" w:rsidRDefault="00C835C5" w:rsidP="008929FA">
      <w:pPr>
        <w:pStyle w:val="BodyText"/>
        <w:spacing w:line="276" w:lineRule="auto"/>
        <w:rPr>
          <w:rFonts w:ascii="Verdana" w:hAnsi="Verdana"/>
          <w:sz w:val="18"/>
        </w:rPr>
      </w:pPr>
    </w:p>
    <w:p w14:paraId="3614B141" w14:textId="52E0E6D9" w:rsidR="00C835C5" w:rsidRPr="00B968DC" w:rsidRDefault="00C835C5" w:rsidP="008929FA">
      <w:pPr>
        <w:pStyle w:val="BodyText"/>
        <w:spacing w:line="276" w:lineRule="auto"/>
        <w:rPr>
          <w:rFonts w:ascii="Verdana" w:hAnsi="Verdana"/>
          <w:sz w:val="18"/>
        </w:rPr>
      </w:pPr>
    </w:p>
    <w:p w14:paraId="190503AD" w14:textId="706ACC73" w:rsidR="00C835C5" w:rsidRPr="00B968DC" w:rsidRDefault="00C835C5" w:rsidP="008929FA">
      <w:pPr>
        <w:pStyle w:val="BodyText"/>
        <w:spacing w:line="276" w:lineRule="auto"/>
        <w:rPr>
          <w:rFonts w:ascii="Verdana" w:hAnsi="Verdana"/>
          <w:sz w:val="18"/>
        </w:rPr>
      </w:pPr>
    </w:p>
    <w:p w14:paraId="4C32585B" w14:textId="42746935" w:rsidR="00C835C5" w:rsidRPr="00B968DC" w:rsidRDefault="00C835C5" w:rsidP="008929FA">
      <w:pPr>
        <w:pStyle w:val="BodyText"/>
        <w:spacing w:line="276" w:lineRule="auto"/>
        <w:rPr>
          <w:rFonts w:ascii="Verdana" w:hAnsi="Verdana"/>
          <w:sz w:val="18"/>
        </w:rPr>
      </w:pPr>
    </w:p>
    <w:p w14:paraId="06F50168" w14:textId="00439C85" w:rsidR="00C835C5" w:rsidRPr="00B968DC" w:rsidRDefault="00C835C5" w:rsidP="008929FA">
      <w:pPr>
        <w:pStyle w:val="BodyText"/>
        <w:spacing w:line="276" w:lineRule="auto"/>
        <w:rPr>
          <w:rFonts w:ascii="Verdana" w:hAnsi="Verdana"/>
          <w:sz w:val="18"/>
        </w:rPr>
      </w:pPr>
    </w:p>
    <w:p w14:paraId="3CD85476" w14:textId="522D0AE9" w:rsidR="00C835C5" w:rsidRPr="00B968DC" w:rsidRDefault="00C835C5" w:rsidP="008929FA">
      <w:pPr>
        <w:pStyle w:val="BodyText"/>
        <w:spacing w:line="276" w:lineRule="auto"/>
        <w:rPr>
          <w:rFonts w:ascii="Verdana" w:hAnsi="Verdana"/>
          <w:sz w:val="18"/>
        </w:rPr>
      </w:pPr>
    </w:p>
    <w:p w14:paraId="2CEC4DFB" w14:textId="007867EF" w:rsidR="00C835C5" w:rsidRPr="00B968DC" w:rsidRDefault="00C835C5" w:rsidP="008929FA">
      <w:pPr>
        <w:pStyle w:val="Heading1"/>
        <w:tabs>
          <w:tab w:val="left" w:pos="1381"/>
        </w:tabs>
        <w:spacing w:line="276" w:lineRule="auto"/>
        <w:ind w:left="0"/>
        <w:rPr>
          <w:rFonts w:ascii="Verdana" w:hAnsi="Verdana"/>
          <w:w w:val="95"/>
        </w:rPr>
      </w:pPr>
    </w:p>
    <w:p w14:paraId="2637F5D2" w14:textId="4BDE4365" w:rsidR="00C835C5" w:rsidRPr="00B968DC" w:rsidRDefault="00C835C5" w:rsidP="008929FA">
      <w:pPr>
        <w:pStyle w:val="Heading1"/>
        <w:tabs>
          <w:tab w:val="left" w:pos="1381"/>
        </w:tabs>
        <w:spacing w:line="276" w:lineRule="auto"/>
        <w:ind w:left="907"/>
        <w:rPr>
          <w:rFonts w:ascii="Verdana" w:hAnsi="Verdana"/>
          <w:w w:val="95"/>
        </w:rPr>
      </w:pPr>
    </w:p>
    <w:p w14:paraId="41588DDB" w14:textId="77777777" w:rsidR="00C835C5" w:rsidRPr="00B968DC" w:rsidRDefault="00C835C5" w:rsidP="008929FA">
      <w:pPr>
        <w:pStyle w:val="Heading1"/>
        <w:numPr>
          <w:ilvl w:val="1"/>
          <w:numId w:val="4"/>
        </w:numPr>
        <w:spacing w:line="276" w:lineRule="auto"/>
        <w:ind w:left="720" w:right="-830" w:hanging="720"/>
        <w:jc w:val="both"/>
        <w:rPr>
          <w:rFonts w:ascii="Verdana" w:hAnsi="Verdana"/>
        </w:rPr>
      </w:pPr>
      <w:bookmarkStart w:id="0" w:name="_Toc62486294"/>
      <w:bookmarkStart w:id="1" w:name="_Toc62664676"/>
      <w:r w:rsidRPr="00B968DC">
        <w:rPr>
          <w:rFonts w:ascii="Verdana" w:hAnsi="Verdana"/>
        </w:rPr>
        <w:t>INTRODUCTION</w:t>
      </w:r>
      <w:bookmarkEnd w:id="0"/>
      <w:bookmarkEnd w:id="1"/>
    </w:p>
    <w:p w14:paraId="06EB8E80" w14:textId="77777777" w:rsidR="001C7158" w:rsidRDefault="001C7158" w:rsidP="008929FA">
      <w:pPr>
        <w:adjustRightInd w:val="0"/>
        <w:spacing w:line="276" w:lineRule="auto"/>
        <w:ind w:left="720" w:right="-290"/>
        <w:jc w:val="both"/>
        <w:rPr>
          <w:rFonts w:ascii="Verdana" w:hAnsi="Verdana"/>
        </w:rPr>
      </w:pPr>
      <w:bookmarkStart w:id="2" w:name="_bookmark1"/>
      <w:bookmarkEnd w:id="2"/>
    </w:p>
    <w:p w14:paraId="029702BD" w14:textId="5E341062" w:rsidR="00B968DC" w:rsidRPr="001C7158" w:rsidRDefault="00B968DC" w:rsidP="008929FA">
      <w:pPr>
        <w:adjustRightInd w:val="0"/>
        <w:spacing w:line="276" w:lineRule="auto"/>
        <w:ind w:left="720" w:right="-290"/>
        <w:jc w:val="both"/>
        <w:rPr>
          <w:rFonts w:ascii="Verdana" w:hAnsi="Verdana"/>
        </w:rPr>
      </w:pPr>
      <w:r w:rsidRPr="00B968DC">
        <w:rPr>
          <w:rFonts w:ascii="Verdana" w:hAnsi="Verdana"/>
        </w:rPr>
        <w:t xml:space="preserve">Athaang </w:t>
      </w:r>
      <w:r w:rsidR="007B3030">
        <w:rPr>
          <w:rFonts w:ascii="Verdana" w:hAnsi="Verdana"/>
        </w:rPr>
        <w:t>Infrastructure</w:t>
      </w:r>
      <w:r w:rsidRPr="00B968DC">
        <w:rPr>
          <w:rFonts w:ascii="Verdana" w:hAnsi="Verdana"/>
        </w:rPr>
        <w:t xml:space="preserve"> Private Limited (“</w:t>
      </w:r>
      <w:r w:rsidR="007B3030" w:rsidRPr="007B3030">
        <w:rPr>
          <w:rFonts w:ascii="Verdana" w:hAnsi="Verdana"/>
        </w:rPr>
        <w:t xml:space="preserve">the </w:t>
      </w:r>
      <w:r w:rsidRPr="007B3030">
        <w:rPr>
          <w:rFonts w:ascii="Verdana" w:hAnsi="Verdana"/>
        </w:rPr>
        <w:t>Company</w:t>
      </w:r>
      <w:r w:rsidRPr="00B968DC">
        <w:rPr>
          <w:rFonts w:ascii="Verdana" w:hAnsi="Verdana"/>
        </w:rPr>
        <w:t xml:space="preserve">”) </w:t>
      </w:r>
      <w:r w:rsidR="00C835C5" w:rsidRPr="00B968DC">
        <w:rPr>
          <w:rFonts w:ascii="Verdana" w:hAnsi="Verdana"/>
        </w:rPr>
        <w:t xml:space="preserve">incorporated under the Companies Act, </w:t>
      </w:r>
      <w:r w:rsidR="007B3030">
        <w:rPr>
          <w:rFonts w:ascii="Verdana" w:hAnsi="Verdana"/>
        </w:rPr>
        <w:t>2013,</w:t>
      </w:r>
      <w:r w:rsidRPr="00B968DC">
        <w:rPr>
          <w:rFonts w:ascii="Verdana" w:hAnsi="Verdana"/>
        </w:rPr>
        <w:t xml:space="preserve"> having </w:t>
      </w:r>
      <w:r w:rsidR="007B3030">
        <w:rPr>
          <w:rFonts w:ascii="Verdana" w:hAnsi="Verdana"/>
        </w:rPr>
        <w:t>its</w:t>
      </w:r>
      <w:r w:rsidRPr="00B968DC">
        <w:rPr>
          <w:rFonts w:ascii="Verdana" w:hAnsi="Verdana"/>
        </w:rPr>
        <w:t xml:space="preserve"> registered office at </w:t>
      </w:r>
      <w:r w:rsidR="007B3030">
        <w:rPr>
          <w:rFonts w:ascii="Verdana" w:hAnsi="Verdana"/>
        </w:rPr>
        <w:t>3</w:t>
      </w:r>
      <w:r w:rsidR="007B3030" w:rsidRPr="007B3030">
        <w:rPr>
          <w:rFonts w:ascii="Verdana" w:hAnsi="Verdana"/>
          <w:vertAlign w:val="superscript"/>
        </w:rPr>
        <w:t>rd</w:t>
      </w:r>
      <w:r w:rsidR="007B3030">
        <w:rPr>
          <w:rFonts w:ascii="Verdana" w:hAnsi="Verdana"/>
        </w:rPr>
        <w:t xml:space="preserve"> Floor, Hindustan Times House 18-20, Kasturba Gandhi Marg, North East, New Delhi – 110001.</w:t>
      </w:r>
    </w:p>
    <w:p w14:paraId="24370AEE" w14:textId="77777777" w:rsidR="001C7158" w:rsidRPr="00B968DC" w:rsidRDefault="001C7158" w:rsidP="008929FA">
      <w:pPr>
        <w:adjustRightInd w:val="0"/>
        <w:spacing w:line="276" w:lineRule="auto"/>
        <w:ind w:left="720" w:right="-290"/>
        <w:jc w:val="both"/>
        <w:rPr>
          <w:rFonts w:ascii="Verdana" w:hAnsi="Verdana"/>
        </w:rPr>
      </w:pPr>
    </w:p>
    <w:p w14:paraId="082AC280" w14:textId="65F5F9F5" w:rsidR="00C835C5" w:rsidRPr="00B968DC" w:rsidRDefault="003B5D85" w:rsidP="008929FA">
      <w:pPr>
        <w:pStyle w:val="Heading1"/>
        <w:numPr>
          <w:ilvl w:val="1"/>
          <w:numId w:val="4"/>
        </w:numPr>
        <w:spacing w:line="276" w:lineRule="auto"/>
        <w:ind w:left="720" w:right="-290" w:hanging="720"/>
        <w:jc w:val="both"/>
        <w:rPr>
          <w:rFonts w:ascii="Verdana" w:hAnsi="Verdana"/>
        </w:rPr>
      </w:pPr>
      <w:bookmarkStart w:id="3" w:name="_Toc48565191"/>
      <w:bookmarkStart w:id="4" w:name="_Toc62486295"/>
      <w:bookmarkStart w:id="5" w:name="_Toc62664677"/>
      <w:r w:rsidRPr="00B968DC">
        <w:rPr>
          <w:rFonts w:ascii="Verdana" w:hAnsi="Verdana"/>
        </w:rPr>
        <w:t xml:space="preserve">POLICY </w:t>
      </w:r>
      <w:r w:rsidR="00C835C5" w:rsidRPr="00B968DC">
        <w:rPr>
          <w:rFonts w:ascii="Verdana" w:hAnsi="Verdana"/>
        </w:rPr>
        <w:t>OBJECTIVE</w:t>
      </w:r>
      <w:bookmarkEnd w:id="3"/>
      <w:bookmarkEnd w:id="4"/>
      <w:r w:rsidR="002A17C6" w:rsidRPr="00B968DC">
        <w:rPr>
          <w:rFonts w:ascii="Verdana" w:hAnsi="Verdana"/>
        </w:rPr>
        <w:t>S</w:t>
      </w:r>
      <w:bookmarkEnd w:id="5"/>
    </w:p>
    <w:p w14:paraId="656603C8" w14:textId="77777777" w:rsidR="00681EC9" w:rsidRDefault="00681EC9" w:rsidP="008929FA">
      <w:pPr>
        <w:spacing w:line="276" w:lineRule="auto"/>
        <w:ind w:left="720" w:right="-289"/>
        <w:jc w:val="both"/>
        <w:rPr>
          <w:rFonts w:ascii="Verdana" w:hAnsi="Verdana"/>
        </w:rPr>
      </w:pPr>
    </w:p>
    <w:p w14:paraId="4B6E8C1A" w14:textId="73D4B668" w:rsidR="00C835C5" w:rsidRDefault="00C835C5" w:rsidP="008929FA">
      <w:pPr>
        <w:spacing w:line="276" w:lineRule="auto"/>
        <w:ind w:left="720" w:right="-289"/>
        <w:jc w:val="both"/>
        <w:rPr>
          <w:rFonts w:ascii="Verdana" w:hAnsi="Verdana"/>
        </w:rPr>
      </w:pPr>
      <w:r w:rsidRPr="00B968DC">
        <w:rPr>
          <w:rFonts w:ascii="Verdana" w:hAnsi="Verdana"/>
        </w:rPr>
        <w:t xml:space="preserve">This </w:t>
      </w:r>
      <w:r w:rsidR="00BD76AA" w:rsidRPr="00B968DC">
        <w:rPr>
          <w:rFonts w:ascii="Verdana" w:hAnsi="Verdana"/>
        </w:rPr>
        <w:t>P</w:t>
      </w:r>
      <w:r w:rsidRPr="00B968DC">
        <w:rPr>
          <w:rFonts w:ascii="Verdana" w:hAnsi="Verdana"/>
        </w:rPr>
        <w:t xml:space="preserve">olicy (defined below) </w:t>
      </w:r>
      <w:r w:rsidR="00FE7CAE" w:rsidRPr="00B968DC">
        <w:rPr>
          <w:rFonts w:ascii="Verdana" w:hAnsi="Verdana"/>
        </w:rPr>
        <w:t xml:space="preserve">is prepared in alignment with the </w:t>
      </w:r>
      <w:r w:rsidR="00CE4F7A">
        <w:rPr>
          <w:rFonts w:ascii="Verdana" w:hAnsi="Verdana"/>
        </w:rPr>
        <w:t>Corporate Social Responsibility (</w:t>
      </w:r>
      <w:r w:rsidR="00FE7CAE" w:rsidRPr="00B968DC">
        <w:rPr>
          <w:rFonts w:ascii="Verdana" w:hAnsi="Verdana"/>
        </w:rPr>
        <w:t>CSR</w:t>
      </w:r>
      <w:r w:rsidR="00CE4F7A">
        <w:rPr>
          <w:rFonts w:ascii="Verdana" w:hAnsi="Verdana"/>
        </w:rPr>
        <w:t>)</w:t>
      </w:r>
      <w:r w:rsidR="00FE7CAE" w:rsidRPr="00B968DC">
        <w:rPr>
          <w:rFonts w:ascii="Verdana" w:hAnsi="Verdana"/>
        </w:rPr>
        <w:t xml:space="preserve"> </w:t>
      </w:r>
      <w:r w:rsidRPr="00B968DC">
        <w:rPr>
          <w:rFonts w:ascii="Verdana" w:hAnsi="Verdana"/>
        </w:rPr>
        <w:t>vision</w:t>
      </w:r>
      <w:r w:rsidR="00FE7CAE" w:rsidRPr="00B968DC">
        <w:rPr>
          <w:rFonts w:ascii="Verdana" w:hAnsi="Verdana"/>
        </w:rPr>
        <w:t xml:space="preserve"> of the Company and the objective of the Policy is to lay guidelines and mechanisms to assist the Company </w:t>
      </w:r>
      <w:r w:rsidR="003634EA" w:rsidRPr="00B968DC">
        <w:rPr>
          <w:rFonts w:ascii="Verdana" w:hAnsi="Verdana"/>
        </w:rPr>
        <w:t xml:space="preserve">in achieving </w:t>
      </w:r>
      <w:r w:rsidR="00FE7CAE" w:rsidRPr="00B968DC">
        <w:rPr>
          <w:rFonts w:ascii="Verdana" w:hAnsi="Verdana"/>
        </w:rPr>
        <w:t>its CSR vision</w:t>
      </w:r>
      <w:r w:rsidRPr="00B968DC">
        <w:rPr>
          <w:rFonts w:ascii="Verdana" w:hAnsi="Verdana"/>
        </w:rPr>
        <w:t xml:space="preserve">. The Company has formulated this Policy </w:t>
      </w:r>
      <w:r w:rsidR="00BD76AA" w:rsidRPr="00B968DC">
        <w:rPr>
          <w:rFonts w:ascii="Verdana" w:hAnsi="Verdana"/>
        </w:rPr>
        <w:t xml:space="preserve">to fulfill its obligations under Applicable Law. </w:t>
      </w:r>
    </w:p>
    <w:p w14:paraId="04669395" w14:textId="77777777" w:rsidR="008929FA" w:rsidRPr="00B968DC" w:rsidRDefault="008929FA" w:rsidP="008929FA">
      <w:pPr>
        <w:spacing w:line="276" w:lineRule="auto"/>
        <w:ind w:left="720" w:right="-289"/>
        <w:jc w:val="both"/>
        <w:rPr>
          <w:rFonts w:ascii="Verdana" w:hAnsi="Verdana"/>
        </w:rPr>
      </w:pPr>
    </w:p>
    <w:p w14:paraId="228BCE73" w14:textId="75A12F75" w:rsidR="00C835C5" w:rsidRDefault="007B3030" w:rsidP="008929FA">
      <w:pPr>
        <w:pStyle w:val="BodyText"/>
        <w:numPr>
          <w:ilvl w:val="2"/>
          <w:numId w:val="4"/>
        </w:numPr>
        <w:spacing w:line="276" w:lineRule="auto"/>
        <w:ind w:left="720" w:right="-289" w:hanging="720"/>
        <w:jc w:val="both"/>
        <w:rPr>
          <w:rFonts w:ascii="Verdana" w:hAnsi="Verdana"/>
        </w:rPr>
      </w:pPr>
      <w:r>
        <w:rPr>
          <w:rFonts w:ascii="Verdana" w:hAnsi="Verdana"/>
        </w:rPr>
        <w:t>Corporate</w:t>
      </w:r>
      <w:r w:rsidR="00C835C5" w:rsidRPr="00B968DC">
        <w:rPr>
          <w:rFonts w:ascii="Verdana" w:hAnsi="Verdana"/>
        </w:rPr>
        <w:t xml:space="preserve"> Social Responsibility represents an approach that encourages companies to integrate social</w:t>
      </w:r>
      <w:r w:rsidR="00C835C5" w:rsidRPr="00B968DC">
        <w:rPr>
          <w:rFonts w:ascii="Verdana" w:hAnsi="Verdana"/>
          <w:spacing w:val="-4"/>
        </w:rPr>
        <w:t xml:space="preserve"> </w:t>
      </w:r>
      <w:r w:rsidR="00C835C5" w:rsidRPr="00B968DC">
        <w:rPr>
          <w:rFonts w:ascii="Verdana" w:hAnsi="Verdana"/>
        </w:rPr>
        <w:t>and</w:t>
      </w:r>
      <w:r w:rsidR="00C835C5" w:rsidRPr="00B968DC">
        <w:rPr>
          <w:rFonts w:ascii="Verdana" w:hAnsi="Verdana"/>
          <w:spacing w:val="-10"/>
        </w:rPr>
        <w:t xml:space="preserve"> </w:t>
      </w:r>
      <w:r w:rsidR="00C835C5" w:rsidRPr="00B968DC">
        <w:rPr>
          <w:rFonts w:ascii="Verdana" w:hAnsi="Verdana"/>
        </w:rPr>
        <w:t>environmental</w:t>
      </w:r>
      <w:r w:rsidR="00C835C5" w:rsidRPr="00B968DC">
        <w:rPr>
          <w:rFonts w:ascii="Verdana" w:hAnsi="Verdana"/>
          <w:spacing w:val="6"/>
        </w:rPr>
        <w:t xml:space="preserve"> </w:t>
      </w:r>
      <w:r w:rsidR="00C835C5" w:rsidRPr="00B968DC">
        <w:rPr>
          <w:rFonts w:ascii="Verdana" w:hAnsi="Verdana"/>
        </w:rPr>
        <w:t>impact</w:t>
      </w:r>
      <w:r w:rsidR="00C835C5" w:rsidRPr="00B968DC">
        <w:rPr>
          <w:rFonts w:ascii="Verdana" w:hAnsi="Verdana"/>
          <w:spacing w:val="-4"/>
        </w:rPr>
        <w:t xml:space="preserve"> </w:t>
      </w:r>
      <w:r w:rsidR="00C835C5" w:rsidRPr="00B968DC">
        <w:rPr>
          <w:rFonts w:ascii="Verdana" w:hAnsi="Verdana"/>
        </w:rPr>
        <w:t>in</w:t>
      </w:r>
      <w:r w:rsidR="00C835C5" w:rsidRPr="00B968DC">
        <w:rPr>
          <w:rFonts w:ascii="Verdana" w:hAnsi="Verdana"/>
          <w:spacing w:val="-10"/>
        </w:rPr>
        <w:t xml:space="preserve"> </w:t>
      </w:r>
      <w:r w:rsidR="00C835C5" w:rsidRPr="00B968DC">
        <w:rPr>
          <w:rFonts w:ascii="Verdana" w:hAnsi="Verdana"/>
        </w:rPr>
        <w:t>their</w:t>
      </w:r>
      <w:r w:rsidR="00C835C5" w:rsidRPr="00B968DC">
        <w:rPr>
          <w:rFonts w:ascii="Verdana" w:hAnsi="Verdana"/>
          <w:spacing w:val="-4"/>
        </w:rPr>
        <w:t xml:space="preserve"> </w:t>
      </w:r>
      <w:r w:rsidR="00C835C5" w:rsidRPr="00B968DC">
        <w:rPr>
          <w:rFonts w:ascii="Verdana" w:hAnsi="Verdana"/>
        </w:rPr>
        <w:t>business</w:t>
      </w:r>
      <w:r w:rsidR="00C835C5" w:rsidRPr="00B968DC">
        <w:rPr>
          <w:rFonts w:ascii="Verdana" w:hAnsi="Verdana"/>
          <w:spacing w:val="-5"/>
        </w:rPr>
        <w:t xml:space="preserve"> </w:t>
      </w:r>
      <w:r w:rsidR="00C835C5" w:rsidRPr="00B968DC">
        <w:rPr>
          <w:rFonts w:ascii="Verdana" w:hAnsi="Verdana"/>
        </w:rPr>
        <w:t>operations</w:t>
      </w:r>
      <w:r w:rsidR="00C835C5" w:rsidRPr="00B968DC">
        <w:rPr>
          <w:rFonts w:ascii="Verdana" w:hAnsi="Verdana"/>
          <w:spacing w:val="-2"/>
        </w:rPr>
        <w:t xml:space="preserve"> </w:t>
      </w:r>
      <w:r w:rsidR="00C835C5" w:rsidRPr="00B968DC">
        <w:rPr>
          <w:rFonts w:ascii="Verdana" w:hAnsi="Verdana"/>
        </w:rPr>
        <w:t>and</w:t>
      </w:r>
      <w:r w:rsidR="00C835C5" w:rsidRPr="00B968DC">
        <w:rPr>
          <w:rFonts w:ascii="Verdana" w:hAnsi="Verdana"/>
          <w:spacing w:val="-6"/>
        </w:rPr>
        <w:t xml:space="preserve"> </w:t>
      </w:r>
      <w:r w:rsidR="00C835C5" w:rsidRPr="00B968DC">
        <w:rPr>
          <w:rFonts w:ascii="Verdana" w:hAnsi="Verdana"/>
        </w:rPr>
        <w:t>strategies.</w:t>
      </w:r>
      <w:r w:rsidR="00C835C5" w:rsidRPr="00B968DC">
        <w:rPr>
          <w:rFonts w:ascii="Verdana" w:hAnsi="Verdana"/>
          <w:spacing w:val="-1"/>
        </w:rPr>
        <w:t xml:space="preserve"> </w:t>
      </w:r>
      <w:r w:rsidR="00C835C5" w:rsidRPr="00B968DC">
        <w:rPr>
          <w:rFonts w:ascii="Verdana" w:hAnsi="Verdana"/>
        </w:rPr>
        <w:t>It</w:t>
      </w:r>
      <w:r w:rsidR="00C835C5" w:rsidRPr="00B968DC">
        <w:rPr>
          <w:rFonts w:ascii="Verdana" w:hAnsi="Verdana"/>
          <w:spacing w:val="-9"/>
        </w:rPr>
        <w:t xml:space="preserve"> </w:t>
      </w:r>
      <w:r w:rsidR="00C835C5" w:rsidRPr="00B968DC">
        <w:rPr>
          <w:rFonts w:ascii="Verdana" w:hAnsi="Verdana"/>
        </w:rPr>
        <w:t>is</w:t>
      </w:r>
      <w:r w:rsidR="00C835C5" w:rsidRPr="00B968DC">
        <w:rPr>
          <w:rFonts w:ascii="Verdana" w:hAnsi="Verdana"/>
          <w:spacing w:val="-12"/>
        </w:rPr>
        <w:t xml:space="preserve"> </w:t>
      </w:r>
      <w:r w:rsidR="00C835C5" w:rsidRPr="00B968DC">
        <w:rPr>
          <w:rFonts w:ascii="Verdana" w:hAnsi="Verdana"/>
        </w:rPr>
        <w:t>a</w:t>
      </w:r>
      <w:r w:rsidR="00C835C5" w:rsidRPr="00B968DC">
        <w:rPr>
          <w:rFonts w:ascii="Verdana" w:hAnsi="Verdana"/>
          <w:spacing w:val="-14"/>
        </w:rPr>
        <w:t xml:space="preserve"> </w:t>
      </w:r>
      <w:r w:rsidR="00C835C5" w:rsidRPr="00B968DC">
        <w:rPr>
          <w:rFonts w:ascii="Verdana" w:hAnsi="Verdana"/>
        </w:rPr>
        <w:t>holistic</w:t>
      </w:r>
      <w:r w:rsidR="00C835C5" w:rsidRPr="00B968DC">
        <w:rPr>
          <w:rFonts w:ascii="Verdana" w:hAnsi="Verdana"/>
          <w:spacing w:val="-6"/>
        </w:rPr>
        <w:t xml:space="preserve"> </w:t>
      </w:r>
      <w:r w:rsidR="00C835C5" w:rsidRPr="00B968DC">
        <w:rPr>
          <w:rFonts w:ascii="Verdana" w:hAnsi="Verdana"/>
        </w:rPr>
        <w:t>approach</w:t>
      </w:r>
      <w:r w:rsidR="00C835C5" w:rsidRPr="00B968DC">
        <w:rPr>
          <w:rFonts w:ascii="Verdana" w:hAnsi="Verdana"/>
          <w:spacing w:val="-2"/>
        </w:rPr>
        <w:t xml:space="preserve"> </w:t>
      </w:r>
      <w:r w:rsidR="00C835C5" w:rsidRPr="00B968DC">
        <w:rPr>
          <w:rFonts w:ascii="Verdana" w:hAnsi="Verdana"/>
        </w:rPr>
        <w:t xml:space="preserve">that </w:t>
      </w:r>
      <w:r w:rsidR="00374F63" w:rsidRPr="00B968DC">
        <w:rPr>
          <w:rFonts w:ascii="Verdana" w:hAnsi="Verdana"/>
        </w:rPr>
        <w:t>guides</w:t>
      </w:r>
      <w:r w:rsidR="00C835C5" w:rsidRPr="00B968DC">
        <w:rPr>
          <w:rFonts w:ascii="Verdana" w:hAnsi="Verdana"/>
        </w:rPr>
        <w:t xml:space="preserve"> companies on their role in </w:t>
      </w:r>
      <w:r w:rsidR="00CE4F7A" w:rsidRPr="00B968DC">
        <w:rPr>
          <w:rFonts w:ascii="Verdana" w:hAnsi="Verdana"/>
        </w:rPr>
        <w:t>society</w:t>
      </w:r>
      <w:r w:rsidR="00C835C5" w:rsidRPr="00B968DC">
        <w:rPr>
          <w:rFonts w:ascii="Verdana" w:hAnsi="Verdana"/>
        </w:rPr>
        <w:t xml:space="preserve"> and focuses on addressing the needs of all stakeholders, especially</w:t>
      </w:r>
      <w:r w:rsidR="00C835C5" w:rsidRPr="00B968DC">
        <w:rPr>
          <w:rFonts w:ascii="Verdana" w:hAnsi="Verdana"/>
          <w:spacing w:val="-27"/>
        </w:rPr>
        <w:t xml:space="preserve"> </w:t>
      </w:r>
      <w:r w:rsidR="00C835C5" w:rsidRPr="00B968DC">
        <w:rPr>
          <w:rFonts w:ascii="Verdana" w:hAnsi="Verdana"/>
        </w:rPr>
        <w:t>underprivileged</w:t>
      </w:r>
      <w:r w:rsidR="00C835C5" w:rsidRPr="00B968DC">
        <w:rPr>
          <w:rFonts w:ascii="Verdana" w:hAnsi="Verdana"/>
          <w:spacing w:val="-34"/>
        </w:rPr>
        <w:t xml:space="preserve"> </w:t>
      </w:r>
      <w:r w:rsidR="00C835C5" w:rsidRPr="00B968DC">
        <w:rPr>
          <w:rFonts w:ascii="Verdana" w:hAnsi="Verdana"/>
        </w:rPr>
        <w:t>communities,</w:t>
      </w:r>
      <w:r w:rsidR="00C835C5" w:rsidRPr="00B968DC">
        <w:rPr>
          <w:rFonts w:ascii="Verdana" w:hAnsi="Verdana"/>
          <w:spacing w:val="-24"/>
        </w:rPr>
        <w:t xml:space="preserve"> </w:t>
      </w:r>
      <w:r w:rsidR="00C835C5" w:rsidRPr="00B968DC">
        <w:rPr>
          <w:rFonts w:ascii="Verdana" w:hAnsi="Verdana"/>
        </w:rPr>
        <w:t>by</w:t>
      </w:r>
      <w:r w:rsidR="00C835C5" w:rsidRPr="00B968DC">
        <w:rPr>
          <w:rFonts w:ascii="Verdana" w:hAnsi="Verdana"/>
          <w:spacing w:val="-34"/>
        </w:rPr>
        <w:t xml:space="preserve"> </w:t>
      </w:r>
      <w:r w:rsidR="00C835C5" w:rsidRPr="00B968DC">
        <w:rPr>
          <w:rFonts w:ascii="Verdana" w:hAnsi="Verdana"/>
        </w:rPr>
        <w:t>creating</w:t>
      </w:r>
      <w:r w:rsidR="00C835C5" w:rsidRPr="00B968DC">
        <w:rPr>
          <w:rFonts w:ascii="Verdana" w:hAnsi="Verdana"/>
          <w:spacing w:val="-31"/>
        </w:rPr>
        <w:t xml:space="preserve"> </w:t>
      </w:r>
      <w:r w:rsidR="00C835C5" w:rsidRPr="00B968DC">
        <w:rPr>
          <w:rFonts w:ascii="Verdana" w:hAnsi="Verdana"/>
        </w:rPr>
        <w:t>positive</w:t>
      </w:r>
      <w:r w:rsidR="00C835C5" w:rsidRPr="00B968DC">
        <w:rPr>
          <w:rFonts w:ascii="Verdana" w:hAnsi="Verdana"/>
          <w:spacing w:val="-29"/>
        </w:rPr>
        <w:t xml:space="preserve"> </w:t>
      </w:r>
      <w:r w:rsidR="00C835C5" w:rsidRPr="00B968DC">
        <w:rPr>
          <w:rFonts w:ascii="Verdana" w:hAnsi="Verdana"/>
        </w:rPr>
        <w:t>shared</w:t>
      </w:r>
      <w:r w:rsidR="00C835C5" w:rsidRPr="00B968DC">
        <w:rPr>
          <w:rFonts w:ascii="Verdana" w:hAnsi="Verdana"/>
          <w:spacing w:val="-30"/>
        </w:rPr>
        <w:t xml:space="preserve"> </w:t>
      </w:r>
      <w:r w:rsidR="00C835C5" w:rsidRPr="00B968DC">
        <w:rPr>
          <w:rFonts w:ascii="Verdana" w:hAnsi="Verdana"/>
        </w:rPr>
        <w:t>value</w:t>
      </w:r>
      <w:r w:rsidR="00C835C5" w:rsidRPr="00B968DC">
        <w:rPr>
          <w:rFonts w:ascii="Verdana" w:hAnsi="Verdana"/>
          <w:spacing w:val="-29"/>
        </w:rPr>
        <w:t xml:space="preserve"> </w:t>
      </w:r>
      <w:r w:rsidR="00C835C5" w:rsidRPr="00B968DC">
        <w:rPr>
          <w:rFonts w:ascii="Verdana" w:hAnsi="Verdana"/>
        </w:rPr>
        <w:t>for</w:t>
      </w:r>
      <w:r w:rsidR="00C835C5" w:rsidRPr="00B968DC">
        <w:rPr>
          <w:rFonts w:ascii="Verdana" w:hAnsi="Verdana"/>
          <w:spacing w:val="-32"/>
        </w:rPr>
        <w:t xml:space="preserve"> </w:t>
      </w:r>
      <w:r w:rsidR="00C835C5" w:rsidRPr="00B968DC">
        <w:rPr>
          <w:rFonts w:ascii="Verdana" w:hAnsi="Verdana"/>
        </w:rPr>
        <w:t>all.</w:t>
      </w:r>
      <w:r w:rsidR="00C835C5" w:rsidRPr="00B968DC">
        <w:rPr>
          <w:rFonts w:ascii="Verdana" w:hAnsi="Verdana"/>
          <w:spacing w:val="4"/>
        </w:rPr>
        <w:t xml:space="preserve"> </w:t>
      </w:r>
      <w:r w:rsidR="00C835C5" w:rsidRPr="00B968DC">
        <w:rPr>
          <w:rFonts w:ascii="Verdana" w:hAnsi="Verdana"/>
        </w:rPr>
        <w:t>It</w:t>
      </w:r>
      <w:r w:rsidR="00C835C5" w:rsidRPr="00B968DC">
        <w:rPr>
          <w:rFonts w:ascii="Verdana" w:hAnsi="Verdana"/>
          <w:spacing w:val="-34"/>
        </w:rPr>
        <w:t xml:space="preserve"> </w:t>
      </w:r>
      <w:r w:rsidR="00C835C5" w:rsidRPr="00B968DC">
        <w:rPr>
          <w:rFonts w:ascii="Verdana" w:hAnsi="Verdana"/>
        </w:rPr>
        <w:t>encompasses</w:t>
      </w:r>
      <w:r w:rsidR="00C835C5" w:rsidRPr="00B968DC">
        <w:rPr>
          <w:rFonts w:ascii="Verdana" w:hAnsi="Verdana"/>
          <w:spacing w:val="-29"/>
        </w:rPr>
        <w:t xml:space="preserve"> </w:t>
      </w:r>
      <w:r w:rsidR="00C835C5" w:rsidRPr="00B968DC">
        <w:rPr>
          <w:rFonts w:ascii="Verdana" w:hAnsi="Verdana"/>
        </w:rPr>
        <w:t>concepts such as corporate citizenship, strategic philanthropy, shared value and</w:t>
      </w:r>
      <w:r w:rsidR="00C835C5" w:rsidRPr="00B968DC">
        <w:rPr>
          <w:rFonts w:ascii="Verdana" w:hAnsi="Verdana"/>
          <w:spacing w:val="23"/>
        </w:rPr>
        <w:t xml:space="preserve"> </w:t>
      </w:r>
      <w:r w:rsidR="00C835C5" w:rsidRPr="00B968DC">
        <w:rPr>
          <w:rFonts w:ascii="Verdana" w:hAnsi="Verdana"/>
        </w:rPr>
        <w:t>sustainability.</w:t>
      </w:r>
    </w:p>
    <w:p w14:paraId="0557093A" w14:textId="77777777" w:rsidR="008929FA" w:rsidRPr="00B968DC" w:rsidRDefault="008929FA" w:rsidP="008929FA">
      <w:pPr>
        <w:pStyle w:val="BodyText"/>
        <w:spacing w:line="276" w:lineRule="auto"/>
        <w:ind w:left="720" w:right="-289"/>
        <w:jc w:val="both"/>
        <w:rPr>
          <w:rFonts w:ascii="Verdana" w:hAnsi="Verdana"/>
        </w:rPr>
      </w:pPr>
    </w:p>
    <w:p w14:paraId="4CD831A4" w14:textId="002BC7B8" w:rsidR="00BD76AA" w:rsidRDefault="00BD76AA" w:rsidP="008929FA">
      <w:pPr>
        <w:pStyle w:val="BodyText"/>
        <w:numPr>
          <w:ilvl w:val="2"/>
          <w:numId w:val="4"/>
        </w:numPr>
        <w:spacing w:line="276" w:lineRule="auto"/>
        <w:ind w:left="720" w:right="-290" w:hanging="720"/>
        <w:jc w:val="both"/>
        <w:rPr>
          <w:rFonts w:ascii="Verdana" w:hAnsi="Verdana"/>
        </w:rPr>
      </w:pPr>
      <w:r w:rsidRPr="00B968DC">
        <w:rPr>
          <w:rFonts w:ascii="Verdana" w:hAnsi="Verdana"/>
        </w:rPr>
        <w:t>CSR is an extension of the Company’s overall ethos of responsible investment and business</w:t>
      </w:r>
      <w:r w:rsidR="00FE7CAE" w:rsidRPr="00B968DC">
        <w:rPr>
          <w:rFonts w:ascii="Verdana" w:hAnsi="Verdana"/>
        </w:rPr>
        <w:t>.</w:t>
      </w:r>
    </w:p>
    <w:p w14:paraId="2A999A03" w14:textId="77777777" w:rsidR="008929FA" w:rsidRPr="00B968DC" w:rsidRDefault="008929FA" w:rsidP="008929FA">
      <w:pPr>
        <w:pStyle w:val="BodyText"/>
        <w:spacing w:line="276" w:lineRule="auto"/>
        <w:ind w:right="-290"/>
        <w:jc w:val="both"/>
        <w:rPr>
          <w:rFonts w:ascii="Verdana" w:hAnsi="Verdana"/>
        </w:rPr>
      </w:pPr>
    </w:p>
    <w:p w14:paraId="7094E466" w14:textId="7EEFB905" w:rsidR="00BD76AA" w:rsidRDefault="00BD76AA" w:rsidP="008929FA">
      <w:pPr>
        <w:pStyle w:val="BodyText"/>
        <w:numPr>
          <w:ilvl w:val="2"/>
          <w:numId w:val="4"/>
        </w:numPr>
        <w:spacing w:line="276" w:lineRule="auto"/>
        <w:ind w:left="720" w:right="-290" w:hanging="720"/>
        <w:jc w:val="both"/>
        <w:rPr>
          <w:rFonts w:ascii="Verdana" w:hAnsi="Verdana"/>
        </w:rPr>
      </w:pPr>
      <w:r w:rsidRPr="00B968DC">
        <w:rPr>
          <w:rFonts w:ascii="Verdana" w:hAnsi="Verdana"/>
        </w:rPr>
        <w:t>The Companies Act</w:t>
      </w:r>
      <w:r w:rsidR="00B704FD">
        <w:rPr>
          <w:rFonts w:ascii="Verdana" w:hAnsi="Verdana"/>
        </w:rPr>
        <w:t>, 2013,</w:t>
      </w:r>
      <w:r w:rsidRPr="00B968DC">
        <w:rPr>
          <w:rFonts w:ascii="Verdana" w:hAnsi="Verdana"/>
        </w:rPr>
        <w:t xml:space="preserve"> mandates that every company having net worth of INR 500 crores or more, or turnover of INR 1000 crores or more of a </w:t>
      </w:r>
      <w:r w:rsidR="00EE235A" w:rsidRPr="00B968DC">
        <w:rPr>
          <w:rFonts w:ascii="Verdana" w:hAnsi="Verdana"/>
        </w:rPr>
        <w:t>N</w:t>
      </w:r>
      <w:r w:rsidRPr="00B968DC">
        <w:rPr>
          <w:rFonts w:ascii="Verdana" w:hAnsi="Verdana"/>
        </w:rPr>
        <w:t xml:space="preserve">et </w:t>
      </w:r>
      <w:r w:rsidR="00EE235A" w:rsidRPr="00B968DC">
        <w:rPr>
          <w:rFonts w:ascii="Verdana" w:hAnsi="Verdana"/>
        </w:rPr>
        <w:t>P</w:t>
      </w:r>
      <w:r w:rsidRPr="00B968DC">
        <w:rPr>
          <w:rFonts w:ascii="Verdana" w:hAnsi="Verdana"/>
        </w:rPr>
        <w:t xml:space="preserve">rofit of INR 5 crores or more during the immediately preceding financial year shall spend, in every financial year, at least 2% (two percent) of the average </w:t>
      </w:r>
      <w:r w:rsidR="00EE235A" w:rsidRPr="00B968DC">
        <w:rPr>
          <w:rFonts w:ascii="Verdana" w:hAnsi="Verdana"/>
        </w:rPr>
        <w:t>N</w:t>
      </w:r>
      <w:r w:rsidRPr="00B968DC">
        <w:rPr>
          <w:rFonts w:ascii="Verdana" w:hAnsi="Verdana"/>
        </w:rPr>
        <w:t xml:space="preserve">et </w:t>
      </w:r>
      <w:r w:rsidR="00EE235A" w:rsidRPr="00B968DC">
        <w:rPr>
          <w:rFonts w:ascii="Verdana" w:hAnsi="Verdana"/>
        </w:rPr>
        <w:t>P</w:t>
      </w:r>
      <w:r w:rsidRPr="00B968DC">
        <w:rPr>
          <w:rFonts w:ascii="Verdana" w:hAnsi="Verdana"/>
        </w:rPr>
        <w:t xml:space="preserve">rofits of the Company, made during the three immediately preceding financial years, in pursuance of its </w:t>
      </w:r>
      <w:r w:rsidR="00B704FD">
        <w:rPr>
          <w:rFonts w:ascii="Verdana" w:hAnsi="Verdana"/>
        </w:rPr>
        <w:t>CSR</w:t>
      </w:r>
      <w:r w:rsidRPr="00B968DC">
        <w:rPr>
          <w:rFonts w:ascii="Verdana" w:hAnsi="Verdana"/>
        </w:rPr>
        <w:t xml:space="preserve"> policy.</w:t>
      </w:r>
    </w:p>
    <w:p w14:paraId="440760E4" w14:textId="77777777" w:rsidR="008929FA" w:rsidRPr="00B968DC" w:rsidRDefault="008929FA" w:rsidP="008929FA">
      <w:pPr>
        <w:pStyle w:val="BodyText"/>
        <w:spacing w:line="276" w:lineRule="auto"/>
        <w:ind w:right="-290"/>
        <w:jc w:val="both"/>
        <w:rPr>
          <w:rFonts w:ascii="Verdana" w:hAnsi="Verdana"/>
        </w:rPr>
      </w:pPr>
    </w:p>
    <w:p w14:paraId="248ED53C" w14:textId="738E2DFF" w:rsidR="00C835C5" w:rsidRDefault="00C835C5" w:rsidP="008929FA">
      <w:pPr>
        <w:pStyle w:val="BodyText"/>
        <w:numPr>
          <w:ilvl w:val="2"/>
          <w:numId w:val="4"/>
        </w:numPr>
        <w:spacing w:line="276" w:lineRule="auto"/>
        <w:ind w:left="720" w:right="-290" w:hanging="720"/>
        <w:jc w:val="both"/>
        <w:rPr>
          <w:rFonts w:ascii="Verdana" w:hAnsi="Verdana"/>
        </w:rPr>
      </w:pPr>
      <w:r w:rsidRPr="00B968DC">
        <w:rPr>
          <w:rFonts w:ascii="Verdana" w:hAnsi="Verdana"/>
        </w:rPr>
        <w:t>The Company</w:t>
      </w:r>
      <w:r w:rsidR="00965E79" w:rsidRPr="00B968DC">
        <w:rPr>
          <w:rFonts w:ascii="Verdana" w:hAnsi="Verdana"/>
        </w:rPr>
        <w:t>’s</w:t>
      </w:r>
      <w:r w:rsidRPr="00B968DC">
        <w:rPr>
          <w:rFonts w:ascii="Verdana" w:hAnsi="Verdana"/>
        </w:rPr>
        <w:t xml:space="preserve"> </w:t>
      </w:r>
      <w:r w:rsidR="00965E79" w:rsidRPr="00B968DC">
        <w:rPr>
          <w:rFonts w:ascii="Verdana" w:hAnsi="Verdana"/>
        </w:rPr>
        <w:t>vision is to</w:t>
      </w:r>
      <w:r w:rsidRPr="00B968DC">
        <w:rPr>
          <w:rFonts w:ascii="Verdana" w:hAnsi="Verdana"/>
        </w:rPr>
        <w:t xml:space="preserve"> build a better and sustainable future for India by leveraging their competencies and engaging their stakeholders and partners.</w:t>
      </w:r>
    </w:p>
    <w:p w14:paraId="30877205" w14:textId="77777777" w:rsidR="008929FA" w:rsidRPr="00B968DC" w:rsidRDefault="008929FA" w:rsidP="008929FA">
      <w:pPr>
        <w:pStyle w:val="BodyText"/>
        <w:spacing w:line="276" w:lineRule="auto"/>
        <w:ind w:right="-290"/>
        <w:jc w:val="both"/>
        <w:rPr>
          <w:rFonts w:ascii="Verdana" w:hAnsi="Verdana"/>
        </w:rPr>
      </w:pPr>
    </w:p>
    <w:p w14:paraId="79B88A4B" w14:textId="15ABFD47" w:rsidR="004456B0" w:rsidRDefault="00965E79" w:rsidP="008929FA">
      <w:pPr>
        <w:pStyle w:val="BodyText"/>
        <w:numPr>
          <w:ilvl w:val="2"/>
          <w:numId w:val="4"/>
        </w:numPr>
        <w:spacing w:line="276" w:lineRule="auto"/>
        <w:ind w:left="720" w:right="-290" w:hanging="720"/>
        <w:jc w:val="both"/>
        <w:rPr>
          <w:rFonts w:ascii="Verdana" w:hAnsi="Verdana"/>
        </w:rPr>
      </w:pPr>
      <w:r w:rsidRPr="00B968DC">
        <w:rPr>
          <w:rFonts w:ascii="Verdana" w:hAnsi="Verdana"/>
        </w:rPr>
        <w:t xml:space="preserve">The Company </w:t>
      </w:r>
      <w:r w:rsidR="00BD76AA" w:rsidRPr="00B968DC">
        <w:rPr>
          <w:rFonts w:ascii="Verdana" w:hAnsi="Verdana"/>
        </w:rPr>
        <w:t xml:space="preserve">will </w:t>
      </w:r>
      <w:r w:rsidR="002F692C" w:rsidRPr="00B968DC">
        <w:rPr>
          <w:rFonts w:ascii="Verdana" w:hAnsi="Verdana"/>
        </w:rPr>
        <w:t>achieve this vision by supporting social development and environmental programs that are strategically</w:t>
      </w:r>
      <w:r w:rsidR="002F692C" w:rsidRPr="00B968DC">
        <w:rPr>
          <w:rFonts w:ascii="Verdana" w:hAnsi="Verdana"/>
          <w:spacing w:val="-5"/>
        </w:rPr>
        <w:t xml:space="preserve"> </w:t>
      </w:r>
      <w:r w:rsidR="002F692C" w:rsidRPr="00B968DC">
        <w:rPr>
          <w:rFonts w:ascii="Verdana" w:hAnsi="Verdana"/>
        </w:rPr>
        <w:t>linked</w:t>
      </w:r>
      <w:r w:rsidR="002F692C" w:rsidRPr="00B968DC">
        <w:rPr>
          <w:rFonts w:ascii="Verdana" w:hAnsi="Verdana"/>
          <w:spacing w:val="-12"/>
        </w:rPr>
        <w:t xml:space="preserve"> </w:t>
      </w:r>
      <w:r w:rsidR="002F692C" w:rsidRPr="00B968DC">
        <w:rPr>
          <w:rFonts w:ascii="Verdana" w:hAnsi="Verdana"/>
        </w:rPr>
        <w:t>to</w:t>
      </w:r>
      <w:r w:rsidR="002F692C" w:rsidRPr="00B968DC">
        <w:rPr>
          <w:rFonts w:ascii="Verdana" w:hAnsi="Verdana"/>
          <w:spacing w:val="-16"/>
        </w:rPr>
        <w:t xml:space="preserve"> </w:t>
      </w:r>
      <w:r w:rsidR="002F692C" w:rsidRPr="00B968DC">
        <w:rPr>
          <w:rFonts w:ascii="Verdana" w:hAnsi="Verdana"/>
        </w:rPr>
        <w:t>its</w:t>
      </w:r>
      <w:r w:rsidR="002F692C" w:rsidRPr="00B968DC">
        <w:rPr>
          <w:rFonts w:ascii="Verdana" w:hAnsi="Verdana"/>
          <w:spacing w:val="-15"/>
        </w:rPr>
        <w:t xml:space="preserve"> </w:t>
      </w:r>
      <w:r w:rsidR="002F692C" w:rsidRPr="00B968DC">
        <w:rPr>
          <w:rFonts w:ascii="Verdana" w:hAnsi="Verdana"/>
        </w:rPr>
        <w:t>business</w:t>
      </w:r>
      <w:r w:rsidR="002F692C" w:rsidRPr="00B968DC">
        <w:rPr>
          <w:rFonts w:ascii="Verdana" w:hAnsi="Verdana"/>
          <w:spacing w:val="-8"/>
        </w:rPr>
        <w:t xml:space="preserve"> </w:t>
      </w:r>
      <w:r w:rsidR="002F692C" w:rsidRPr="00B968DC">
        <w:rPr>
          <w:rFonts w:ascii="Verdana" w:hAnsi="Verdana"/>
        </w:rPr>
        <w:t>and</w:t>
      </w:r>
      <w:r w:rsidR="002F692C" w:rsidRPr="00B968DC">
        <w:rPr>
          <w:rFonts w:ascii="Verdana" w:hAnsi="Verdana"/>
          <w:spacing w:val="-15"/>
        </w:rPr>
        <w:t xml:space="preserve"> </w:t>
      </w:r>
      <w:r w:rsidR="002F692C" w:rsidRPr="00B968DC">
        <w:rPr>
          <w:rFonts w:ascii="Verdana" w:hAnsi="Verdana"/>
        </w:rPr>
        <w:t>create</w:t>
      </w:r>
      <w:r w:rsidR="002F692C" w:rsidRPr="00B968DC">
        <w:rPr>
          <w:rFonts w:ascii="Verdana" w:hAnsi="Verdana"/>
          <w:spacing w:val="-15"/>
        </w:rPr>
        <w:t xml:space="preserve"> </w:t>
      </w:r>
      <w:r w:rsidR="002F692C" w:rsidRPr="00B968DC">
        <w:rPr>
          <w:rFonts w:ascii="Verdana" w:hAnsi="Verdana"/>
        </w:rPr>
        <w:t>long-term</w:t>
      </w:r>
      <w:r w:rsidR="002F692C" w:rsidRPr="00B968DC">
        <w:rPr>
          <w:rFonts w:ascii="Verdana" w:hAnsi="Verdana"/>
          <w:spacing w:val="-12"/>
        </w:rPr>
        <w:t xml:space="preserve"> </w:t>
      </w:r>
      <w:r w:rsidR="002F692C" w:rsidRPr="00B968DC">
        <w:rPr>
          <w:rFonts w:ascii="Verdana" w:hAnsi="Verdana"/>
        </w:rPr>
        <w:t>and</w:t>
      </w:r>
      <w:r w:rsidR="002F692C" w:rsidRPr="00B968DC">
        <w:rPr>
          <w:rFonts w:ascii="Verdana" w:hAnsi="Verdana"/>
          <w:spacing w:val="-12"/>
        </w:rPr>
        <w:t xml:space="preserve"> </w:t>
      </w:r>
      <w:r w:rsidR="002F692C" w:rsidRPr="00B968DC">
        <w:rPr>
          <w:rFonts w:ascii="Verdana" w:hAnsi="Verdana"/>
        </w:rPr>
        <w:t>sustainable</w:t>
      </w:r>
      <w:r w:rsidR="002F692C" w:rsidRPr="00B968DC">
        <w:rPr>
          <w:rFonts w:ascii="Verdana" w:hAnsi="Verdana"/>
          <w:spacing w:val="-11"/>
        </w:rPr>
        <w:t xml:space="preserve"> </w:t>
      </w:r>
      <w:r w:rsidR="002F692C" w:rsidRPr="00B968DC">
        <w:rPr>
          <w:rFonts w:ascii="Verdana" w:hAnsi="Verdana"/>
        </w:rPr>
        <w:t>impact</w:t>
      </w:r>
      <w:r w:rsidR="002F692C" w:rsidRPr="00B968DC">
        <w:rPr>
          <w:rFonts w:ascii="Verdana" w:hAnsi="Verdana"/>
          <w:spacing w:val="-11"/>
        </w:rPr>
        <w:t xml:space="preserve"> </w:t>
      </w:r>
      <w:r w:rsidR="002F692C" w:rsidRPr="00B968DC">
        <w:rPr>
          <w:rFonts w:ascii="Verdana" w:hAnsi="Verdana"/>
        </w:rPr>
        <w:t>within</w:t>
      </w:r>
      <w:r w:rsidR="002F692C" w:rsidRPr="00B968DC">
        <w:rPr>
          <w:rFonts w:ascii="Verdana" w:hAnsi="Verdana"/>
          <w:spacing w:val="-12"/>
        </w:rPr>
        <w:t xml:space="preserve"> </w:t>
      </w:r>
      <w:r w:rsidR="002F692C" w:rsidRPr="00B968DC">
        <w:rPr>
          <w:rFonts w:ascii="Verdana" w:hAnsi="Verdana"/>
        </w:rPr>
        <w:t>the</w:t>
      </w:r>
      <w:r w:rsidR="002F692C" w:rsidRPr="00B968DC">
        <w:rPr>
          <w:rFonts w:ascii="Verdana" w:hAnsi="Verdana"/>
          <w:spacing w:val="-15"/>
        </w:rPr>
        <w:t xml:space="preserve"> </w:t>
      </w:r>
      <w:r w:rsidR="002F692C" w:rsidRPr="00B968DC">
        <w:rPr>
          <w:rFonts w:ascii="Verdana" w:hAnsi="Verdana"/>
        </w:rPr>
        <w:t>causes</w:t>
      </w:r>
      <w:r w:rsidR="002F692C" w:rsidRPr="00B968DC">
        <w:rPr>
          <w:rFonts w:ascii="Verdana" w:hAnsi="Verdana"/>
          <w:spacing w:val="-12"/>
        </w:rPr>
        <w:t xml:space="preserve"> </w:t>
      </w:r>
      <w:r w:rsidR="002F692C" w:rsidRPr="00B968DC">
        <w:rPr>
          <w:rFonts w:ascii="Verdana" w:hAnsi="Verdana"/>
        </w:rPr>
        <w:t>enlisted in Schedule VII of the Act, with a special focus on livelihood generation, community development in catchment areas and environmental</w:t>
      </w:r>
      <w:r w:rsidR="002F692C" w:rsidRPr="00B968DC">
        <w:rPr>
          <w:rFonts w:ascii="Verdana" w:hAnsi="Verdana"/>
          <w:spacing w:val="48"/>
        </w:rPr>
        <w:t xml:space="preserve"> </w:t>
      </w:r>
      <w:r w:rsidR="002F692C" w:rsidRPr="00B968DC">
        <w:rPr>
          <w:rFonts w:ascii="Verdana" w:hAnsi="Verdana"/>
        </w:rPr>
        <w:t>protection.</w:t>
      </w:r>
    </w:p>
    <w:p w14:paraId="02205CAC" w14:textId="77777777" w:rsidR="00681EC9" w:rsidRPr="00B968DC" w:rsidRDefault="00681EC9" w:rsidP="00681EC9">
      <w:pPr>
        <w:pStyle w:val="BodyText"/>
        <w:spacing w:line="276" w:lineRule="auto"/>
        <w:ind w:right="-290"/>
        <w:jc w:val="both"/>
        <w:rPr>
          <w:rFonts w:ascii="Verdana" w:hAnsi="Verdana"/>
        </w:rPr>
      </w:pPr>
    </w:p>
    <w:p w14:paraId="26A1DACA" w14:textId="18697712" w:rsidR="00965E79" w:rsidRDefault="00965E79" w:rsidP="008929FA">
      <w:pPr>
        <w:pStyle w:val="Heading1"/>
        <w:numPr>
          <w:ilvl w:val="1"/>
          <w:numId w:val="4"/>
        </w:numPr>
        <w:spacing w:line="276" w:lineRule="auto"/>
        <w:ind w:left="720" w:right="-290" w:hanging="720"/>
        <w:jc w:val="both"/>
        <w:rPr>
          <w:rFonts w:ascii="Verdana" w:hAnsi="Verdana"/>
        </w:rPr>
      </w:pPr>
      <w:bookmarkStart w:id="6" w:name="_Toc48565192"/>
      <w:bookmarkStart w:id="7" w:name="_Toc62486296"/>
      <w:bookmarkStart w:id="8" w:name="_Toc62664678"/>
      <w:r w:rsidRPr="00B968DC">
        <w:rPr>
          <w:rFonts w:ascii="Verdana" w:hAnsi="Verdana"/>
        </w:rPr>
        <w:t>EFFECTIVE DATE</w:t>
      </w:r>
      <w:bookmarkEnd w:id="6"/>
      <w:bookmarkEnd w:id="7"/>
      <w:bookmarkEnd w:id="8"/>
    </w:p>
    <w:p w14:paraId="2109BBFE" w14:textId="77777777" w:rsidR="008929FA" w:rsidRPr="00B968DC" w:rsidRDefault="008929FA" w:rsidP="008929FA">
      <w:pPr>
        <w:pStyle w:val="Heading1"/>
        <w:spacing w:line="276" w:lineRule="auto"/>
        <w:ind w:left="720" w:right="-290"/>
        <w:jc w:val="both"/>
        <w:rPr>
          <w:rFonts w:ascii="Verdana" w:hAnsi="Verdana"/>
        </w:rPr>
      </w:pPr>
    </w:p>
    <w:p w14:paraId="7F8B1B36" w14:textId="0000D8BE" w:rsidR="004456B0" w:rsidRDefault="00965E79" w:rsidP="008929FA">
      <w:pPr>
        <w:pStyle w:val="ListParagraph"/>
        <w:numPr>
          <w:ilvl w:val="2"/>
          <w:numId w:val="6"/>
        </w:numPr>
        <w:tabs>
          <w:tab w:val="left" w:pos="720"/>
        </w:tabs>
        <w:spacing w:before="0" w:line="276" w:lineRule="auto"/>
        <w:ind w:left="720" w:right="-290" w:hanging="720"/>
        <w:jc w:val="both"/>
        <w:rPr>
          <w:rFonts w:ascii="Verdana" w:hAnsi="Verdana"/>
        </w:rPr>
      </w:pPr>
      <w:r w:rsidRPr="00B968DC">
        <w:rPr>
          <w:rFonts w:ascii="Verdana" w:hAnsi="Verdana"/>
        </w:rPr>
        <w:t xml:space="preserve">This policy was adopted on </w:t>
      </w:r>
      <w:r w:rsidR="00B704FD">
        <w:rPr>
          <w:rFonts w:ascii="Verdana" w:hAnsi="Verdana"/>
        </w:rPr>
        <w:t xml:space="preserve">October </w:t>
      </w:r>
      <w:r w:rsidR="00E65BB5">
        <w:rPr>
          <w:rFonts w:ascii="Verdana" w:hAnsi="Verdana"/>
        </w:rPr>
        <w:t>25</w:t>
      </w:r>
      <w:r w:rsidR="008929FA">
        <w:rPr>
          <w:rFonts w:ascii="Verdana" w:hAnsi="Verdana"/>
        </w:rPr>
        <w:t>, 202</w:t>
      </w:r>
      <w:r w:rsidR="00B704FD">
        <w:rPr>
          <w:rFonts w:ascii="Verdana" w:hAnsi="Verdana"/>
        </w:rPr>
        <w:t>4</w:t>
      </w:r>
      <w:r w:rsidR="00180411">
        <w:rPr>
          <w:rFonts w:ascii="Verdana" w:hAnsi="Verdana"/>
        </w:rPr>
        <w:t>,</w:t>
      </w:r>
      <w:r w:rsidRPr="00B968DC">
        <w:rPr>
          <w:rFonts w:ascii="Verdana" w:hAnsi="Verdana"/>
        </w:rPr>
        <w:t xml:space="preserve"> and has been subsequently amended vide board resolution dated [__]. The amended policy shall be effective from [___].</w:t>
      </w:r>
      <w:r w:rsidR="00A75352" w:rsidRPr="00B968DC">
        <w:rPr>
          <w:rFonts w:ascii="Verdana" w:hAnsi="Verdana"/>
        </w:rPr>
        <w:t xml:space="preserve"> </w:t>
      </w:r>
    </w:p>
    <w:p w14:paraId="29727C09" w14:textId="77777777" w:rsidR="008963BB" w:rsidRDefault="008963BB" w:rsidP="008963BB">
      <w:pPr>
        <w:pStyle w:val="ListParagraph"/>
        <w:tabs>
          <w:tab w:val="left" w:pos="720"/>
        </w:tabs>
        <w:spacing w:before="0" w:line="276" w:lineRule="auto"/>
        <w:ind w:left="720" w:right="-290" w:firstLine="0"/>
        <w:jc w:val="both"/>
        <w:rPr>
          <w:rFonts w:ascii="Verdana" w:hAnsi="Verdana"/>
        </w:rPr>
      </w:pPr>
    </w:p>
    <w:p w14:paraId="1A9D7C00" w14:textId="77777777" w:rsidR="008963BB" w:rsidRDefault="008963BB" w:rsidP="008963BB">
      <w:pPr>
        <w:pStyle w:val="ListParagraph"/>
        <w:tabs>
          <w:tab w:val="left" w:pos="720"/>
        </w:tabs>
        <w:spacing w:before="0" w:line="276" w:lineRule="auto"/>
        <w:ind w:left="720" w:right="-290" w:firstLine="0"/>
        <w:jc w:val="both"/>
        <w:rPr>
          <w:rFonts w:ascii="Verdana" w:hAnsi="Verdana"/>
        </w:rPr>
      </w:pPr>
    </w:p>
    <w:p w14:paraId="24FAE258" w14:textId="77777777" w:rsidR="00B704FD" w:rsidRPr="00B968DC" w:rsidRDefault="00B704FD" w:rsidP="008929FA">
      <w:pPr>
        <w:pStyle w:val="ListParagraph"/>
        <w:tabs>
          <w:tab w:val="left" w:pos="720"/>
        </w:tabs>
        <w:spacing w:before="0" w:line="276" w:lineRule="auto"/>
        <w:ind w:left="720" w:right="-290" w:firstLine="0"/>
        <w:jc w:val="both"/>
        <w:rPr>
          <w:rFonts w:ascii="Verdana" w:hAnsi="Verdana"/>
        </w:rPr>
      </w:pPr>
    </w:p>
    <w:p w14:paraId="169FE2C7" w14:textId="0AC549AE" w:rsidR="004456B0" w:rsidRDefault="00965E79" w:rsidP="008929FA">
      <w:pPr>
        <w:pStyle w:val="Heading1"/>
        <w:numPr>
          <w:ilvl w:val="1"/>
          <w:numId w:val="4"/>
        </w:numPr>
        <w:spacing w:line="276" w:lineRule="auto"/>
        <w:ind w:left="720" w:right="-290" w:hanging="720"/>
        <w:jc w:val="both"/>
        <w:rPr>
          <w:rFonts w:ascii="Verdana" w:hAnsi="Verdana"/>
        </w:rPr>
      </w:pPr>
      <w:bookmarkStart w:id="9" w:name="_Toc62664679"/>
      <w:r w:rsidRPr="00B968DC">
        <w:rPr>
          <w:rFonts w:ascii="Verdana" w:hAnsi="Verdana"/>
        </w:rPr>
        <w:t>SCOPE</w:t>
      </w:r>
      <w:bookmarkEnd w:id="9"/>
    </w:p>
    <w:p w14:paraId="4DA83BCD" w14:textId="77777777" w:rsidR="008929FA" w:rsidRPr="00B968DC" w:rsidRDefault="008929FA" w:rsidP="008929FA">
      <w:pPr>
        <w:pStyle w:val="Heading1"/>
        <w:spacing w:line="276" w:lineRule="auto"/>
        <w:ind w:left="720" w:right="-290"/>
        <w:jc w:val="both"/>
        <w:rPr>
          <w:rFonts w:ascii="Verdana" w:hAnsi="Verdana"/>
        </w:rPr>
      </w:pPr>
    </w:p>
    <w:p w14:paraId="0ECB9F06" w14:textId="53558E82" w:rsidR="004456B0" w:rsidRPr="00B968DC" w:rsidRDefault="002F692C" w:rsidP="008929FA">
      <w:pPr>
        <w:pStyle w:val="BodyText"/>
        <w:numPr>
          <w:ilvl w:val="0"/>
          <w:numId w:val="8"/>
        </w:numPr>
        <w:spacing w:line="276" w:lineRule="auto"/>
        <w:ind w:left="720" w:right="-290" w:hanging="720"/>
        <w:jc w:val="both"/>
        <w:rPr>
          <w:rFonts w:ascii="Verdana" w:hAnsi="Verdana"/>
        </w:rPr>
      </w:pPr>
      <w:r w:rsidRPr="00B968DC">
        <w:rPr>
          <w:rFonts w:ascii="Verdana" w:hAnsi="Verdana"/>
        </w:rPr>
        <w:t>This</w:t>
      </w:r>
      <w:r w:rsidRPr="00B968DC">
        <w:rPr>
          <w:rFonts w:ascii="Verdana" w:hAnsi="Verdana"/>
          <w:spacing w:val="-16"/>
        </w:rPr>
        <w:t xml:space="preserve"> </w:t>
      </w:r>
      <w:r w:rsidR="00FE7CAE" w:rsidRPr="00B968DC">
        <w:rPr>
          <w:rFonts w:ascii="Verdana" w:hAnsi="Verdana"/>
        </w:rPr>
        <w:t>P</w:t>
      </w:r>
      <w:r w:rsidRPr="00B968DC">
        <w:rPr>
          <w:rFonts w:ascii="Verdana" w:hAnsi="Verdana"/>
        </w:rPr>
        <w:t>olicy</w:t>
      </w:r>
      <w:r w:rsidRPr="00B968DC">
        <w:rPr>
          <w:rFonts w:ascii="Verdana" w:hAnsi="Verdana"/>
          <w:spacing w:val="-12"/>
        </w:rPr>
        <w:t xml:space="preserve"> </w:t>
      </w:r>
      <w:r w:rsidRPr="00B968DC">
        <w:rPr>
          <w:rFonts w:ascii="Verdana" w:hAnsi="Verdana"/>
        </w:rPr>
        <w:t>will</w:t>
      </w:r>
      <w:r w:rsidRPr="00B968DC">
        <w:rPr>
          <w:rFonts w:ascii="Verdana" w:hAnsi="Verdana"/>
          <w:spacing w:val="-13"/>
        </w:rPr>
        <w:t xml:space="preserve"> </w:t>
      </w:r>
      <w:r w:rsidRPr="00B968DC">
        <w:rPr>
          <w:rFonts w:ascii="Verdana" w:hAnsi="Verdana"/>
        </w:rPr>
        <w:t>be</w:t>
      </w:r>
      <w:r w:rsidRPr="00B968DC">
        <w:rPr>
          <w:rFonts w:ascii="Verdana" w:hAnsi="Verdana"/>
          <w:spacing w:val="-19"/>
        </w:rPr>
        <w:t xml:space="preserve"> </w:t>
      </w:r>
      <w:r w:rsidRPr="00B968DC">
        <w:rPr>
          <w:rFonts w:ascii="Verdana" w:hAnsi="Verdana"/>
        </w:rPr>
        <w:t>applicable</w:t>
      </w:r>
      <w:r w:rsidRPr="00B968DC">
        <w:rPr>
          <w:rFonts w:ascii="Verdana" w:hAnsi="Verdana"/>
          <w:spacing w:val="-6"/>
        </w:rPr>
        <w:t xml:space="preserve"> </w:t>
      </w:r>
      <w:r w:rsidRPr="00B968DC">
        <w:rPr>
          <w:rFonts w:ascii="Verdana" w:hAnsi="Verdana"/>
        </w:rPr>
        <w:t>to</w:t>
      </w:r>
      <w:r w:rsidRPr="00B968DC">
        <w:rPr>
          <w:rFonts w:ascii="Verdana" w:hAnsi="Verdana"/>
          <w:spacing w:val="-18"/>
        </w:rPr>
        <w:t xml:space="preserve"> </w:t>
      </w:r>
      <w:r w:rsidRPr="00B968DC">
        <w:rPr>
          <w:rFonts w:ascii="Verdana" w:hAnsi="Verdana"/>
        </w:rPr>
        <w:t>all</w:t>
      </w:r>
      <w:r w:rsidRPr="00B968DC">
        <w:rPr>
          <w:rFonts w:ascii="Verdana" w:hAnsi="Verdana"/>
          <w:spacing w:val="-19"/>
        </w:rPr>
        <w:t xml:space="preserve"> </w:t>
      </w:r>
      <w:r w:rsidRPr="00B968DC">
        <w:rPr>
          <w:rFonts w:ascii="Verdana" w:hAnsi="Verdana"/>
        </w:rPr>
        <w:t>projects/programs</w:t>
      </w:r>
      <w:r w:rsidRPr="00B968DC">
        <w:rPr>
          <w:rFonts w:ascii="Verdana" w:hAnsi="Verdana"/>
          <w:spacing w:val="-19"/>
        </w:rPr>
        <w:t xml:space="preserve"> </w:t>
      </w:r>
      <w:r w:rsidRPr="00B968DC">
        <w:rPr>
          <w:rFonts w:ascii="Verdana" w:hAnsi="Verdana"/>
        </w:rPr>
        <w:t>that</w:t>
      </w:r>
      <w:r w:rsidRPr="00B968DC">
        <w:rPr>
          <w:rFonts w:ascii="Verdana" w:hAnsi="Verdana"/>
          <w:spacing w:val="-15"/>
        </w:rPr>
        <w:t xml:space="preserve"> </w:t>
      </w:r>
      <w:r w:rsidRPr="00B968DC">
        <w:rPr>
          <w:rFonts w:ascii="Verdana" w:hAnsi="Verdana"/>
        </w:rPr>
        <w:t>come</w:t>
      </w:r>
      <w:r w:rsidRPr="00B968DC">
        <w:rPr>
          <w:rFonts w:ascii="Verdana" w:hAnsi="Verdana"/>
          <w:spacing w:val="-10"/>
        </w:rPr>
        <w:t xml:space="preserve"> </w:t>
      </w:r>
      <w:r w:rsidRPr="00B968DC">
        <w:rPr>
          <w:rFonts w:ascii="Verdana" w:hAnsi="Verdana"/>
        </w:rPr>
        <w:t>under</w:t>
      </w:r>
      <w:r w:rsidRPr="00B968DC">
        <w:rPr>
          <w:rFonts w:ascii="Verdana" w:hAnsi="Verdana"/>
          <w:spacing w:val="-16"/>
        </w:rPr>
        <w:t xml:space="preserve"> </w:t>
      </w:r>
      <w:r w:rsidRPr="00B968DC">
        <w:rPr>
          <w:rFonts w:ascii="Verdana" w:hAnsi="Verdana"/>
        </w:rPr>
        <w:t>the</w:t>
      </w:r>
      <w:r w:rsidRPr="00B968DC">
        <w:rPr>
          <w:rFonts w:ascii="Verdana" w:hAnsi="Verdana"/>
          <w:spacing w:val="-13"/>
        </w:rPr>
        <w:t xml:space="preserve"> </w:t>
      </w:r>
      <w:r w:rsidRPr="00B968DC">
        <w:rPr>
          <w:rFonts w:ascii="Verdana" w:hAnsi="Verdana"/>
        </w:rPr>
        <w:t>purview</w:t>
      </w:r>
      <w:r w:rsidRPr="00B968DC">
        <w:rPr>
          <w:rFonts w:ascii="Verdana" w:hAnsi="Verdana"/>
          <w:spacing w:val="-9"/>
        </w:rPr>
        <w:t xml:space="preserve"> </w:t>
      </w:r>
      <w:r w:rsidRPr="00B968DC">
        <w:rPr>
          <w:rFonts w:ascii="Verdana" w:hAnsi="Verdana"/>
        </w:rPr>
        <w:t>of</w:t>
      </w:r>
      <w:r w:rsidRPr="00B968DC">
        <w:rPr>
          <w:rFonts w:ascii="Verdana" w:hAnsi="Verdana"/>
          <w:spacing w:val="-16"/>
        </w:rPr>
        <w:t xml:space="preserve"> </w:t>
      </w:r>
      <w:r w:rsidR="004106F3" w:rsidRPr="00B968DC">
        <w:rPr>
          <w:rFonts w:ascii="Verdana" w:hAnsi="Verdana"/>
        </w:rPr>
        <w:t>the Company’s</w:t>
      </w:r>
      <w:r w:rsidRPr="00B968DC">
        <w:rPr>
          <w:rFonts w:ascii="Verdana" w:hAnsi="Verdana"/>
          <w:spacing w:val="-15"/>
        </w:rPr>
        <w:t xml:space="preserve"> </w:t>
      </w:r>
      <w:r w:rsidRPr="00B968DC">
        <w:rPr>
          <w:rFonts w:ascii="Verdana" w:hAnsi="Verdana"/>
        </w:rPr>
        <w:t>CSR</w:t>
      </w:r>
      <w:r w:rsidRPr="00B968DC">
        <w:rPr>
          <w:rFonts w:ascii="Verdana" w:hAnsi="Verdana"/>
          <w:spacing w:val="-12"/>
        </w:rPr>
        <w:t xml:space="preserve"> </w:t>
      </w:r>
      <w:r w:rsidR="003634EA" w:rsidRPr="00B968DC">
        <w:rPr>
          <w:rFonts w:ascii="Verdana" w:hAnsi="Verdana"/>
        </w:rPr>
        <w:t xml:space="preserve">obligations </w:t>
      </w:r>
      <w:r w:rsidRPr="00B968DC">
        <w:rPr>
          <w:rFonts w:ascii="Verdana" w:hAnsi="Verdana"/>
        </w:rPr>
        <w:t xml:space="preserve">and is applicable to all </w:t>
      </w:r>
      <w:r w:rsidR="003634EA" w:rsidRPr="00B968DC">
        <w:rPr>
          <w:rFonts w:ascii="Verdana" w:hAnsi="Verdana"/>
        </w:rPr>
        <w:t>E</w:t>
      </w:r>
      <w:r w:rsidRPr="00B968DC">
        <w:rPr>
          <w:rFonts w:ascii="Verdana" w:hAnsi="Verdana"/>
        </w:rPr>
        <w:t>mployees of the company across all operations. The geographical scope of the policy extends to CSR programs and activities that are conducted only in</w:t>
      </w:r>
      <w:r w:rsidRPr="00B968DC">
        <w:rPr>
          <w:rFonts w:ascii="Verdana" w:hAnsi="Verdana"/>
          <w:spacing w:val="10"/>
        </w:rPr>
        <w:t xml:space="preserve"> </w:t>
      </w:r>
      <w:r w:rsidRPr="00B968DC">
        <w:rPr>
          <w:rFonts w:ascii="Verdana" w:hAnsi="Verdana"/>
        </w:rPr>
        <w:t>India.</w:t>
      </w:r>
    </w:p>
    <w:p w14:paraId="5EFEC29A" w14:textId="77777777" w:rsidR="00BD76AA" w:rsidRPr="00B968DC" w:rsidRDefault="00BD76AA" w:rsidP="008929FA">
      <w:pPr>
        <w:pStyle w:val="BodyText"/>
        <w:spacing w:line="276" w:lineRule="auto"/>
        <w:ind w:left="720" w:right="-290"/>
        <w:jc w:val="both"/>
        <w:rPr>
          <w:rFonts w:ascii="Verdana" w:hAnsi="Verdana"/>
        </w:rPr>
      </w:pPr>
    </w:p>
    <w:p w14:paraId="47CDEB80" w14:textId="77777777" w:rsidR="00965E79" w:rsidRPr="00B968DC" w:rsidRDefault="00965E79" w:rsidP="008929FA">
      <w:pPr>
        <w:pStyle w:val="Heading1"/>
        <w:numPr>
          <w:ilvl w:val="1"/>
          <w:numId w:val="4"/>
        </w:numPr>
        <w:spacing w:line="276" w:lineRule="auto"/>
        <w:ind w:left="720" w:right="-290" w:hanging="720"/>
        <w:jc w:val="both"/>
        <w:rPr>
          <w:rFonts w:ascii="Verdana" w:hAnsi="Verdana"/>
        </w:rPr>
      </w:pPr>
      <w:bookmarkStart w:id="10" w:name="_Toc48565194"/>
      <w:bookmarkStart w:id="11" w:name="_Toc62486298"/>
      <w:bookmarkStart w:id="12" w:name="_Toc62664680"/>
      <w:r w:rsidRPr="00B968DC">
        <w:rPr>
          <w:rFonts w:ascii="Verdana" w:hAnsi="Verdana"/>
        </w:rPr>
        <w:t>KEY DEFINITIONS</w:t>
      </w:r>
      <w:bookmarkEnd w:id="10"/>
      <w:bookmarkEnd w:id="11"/>
      <w:bookmarkEnd w:id="12"/>
    </w:p>
    <w:p w14:paraId="47870B27" w14:textId="77777777" w:rsidR="008929FA" w:rsidRDefault="008929FA" w:rsidP="008929FA">
      <w:pPr>
        <w:pStyle w:val="Heading1"/>
        <w:spacing w:line="276" w:lineRule="auto"/>
        <w:ind w:left="720" w:right="-290"/>
        <w:jc w:val="both"/>
        <w:rPr>
          <w:rFonts w:ascii="Verdana" w:hAnsi="Verdana"/>
          <w:b w:val="0"/>
          <w:bCs w:val="0"/>
        </w:rPr>
      </w:pPr>
      <w:bookmarkStart w:id="13" w:name="_Toc48565195"/>
      <w:bookmarkStart w:id="14" w:name="_Toc62486056"/>
      <w:bookmarkStart w:id="15" w:name="_Toc62486299"/>
      <w:bookmarkStart w:id="16" w:name="_Toc62659446"/>
      <w:bookmarkStart w:id="17" w:name="_Toc62664681"/>
      <w:bookmarkStart w:id="18" w:name="_Toc48481137"/>
      <w:bookmarkStart w:id="19" w:name="_Toc48483918"/>
    </w:p>
    <w:p w14:paraId="41D07A39" w14:textId="22C3C3BE" w:rsidR="00965E79" w:rsidRDefault="00965E79" w:rsidP="008929FA">
      <w:pPr>
        <w:pStyle w:val="Heading1"/>
        <w:tabs>
          <w:tab w:val="left" w:pos="1260"/>
        </w:tabs>
        <w:spacing w:line="276" w:lineRule="auto"/>
        <w:ind w:left="720" w:right="-290"/>
        <w:jc w:val="both"/>
        <w:rPr>
          <w:rFonts w:ascii="Verdana" w:hAnsi="Verdana"/>
          <w:b w:val="0"/>
          <w:bCs w:val="0"/>
        </w:rPr>
      </w:pPr>
      <w:r w:rsidRPr="00B968DC">
        <w:rPr>
          <w:rFonts w:ascii="Verdana" w:hAnsi="Verdana"/>
          <w:b w:val="0"/>
          <w:bCs w:val="0"/>
        </w:rPr>
        <w:t>In this Policy, unless repugnant to the subject or context of its usage, the following expressions shall carry meanings assigned to them,</w:t>
      </w:r>
      <w:r w:rsidRPr="00B968DC">
        <w:rPr>
          <w:rFonts w:ascii="Verdana" w:hAnsi="Verdana"/>
          <w:b w:val="0"/>
          <w:bCs w:val="0"/>
          <w:spacing w:val="-7"/>
        </w:rPr>
        <w:t xml:space="preserve"> </w:t>
      </w:r>
      <w:r w:rsidRPr="00B968DC">
        <w:rPr>
          <w:rFonts w:ascii="Verdana" w:hAnsi="Verdana"/>
          <w:b w:val="0"/>
          <w:bCs w:val="0"/>
        </w:rPr>
        <w:t>namely:</w:t>
      </w:r>
      <w:bookmarkEnd w:id="13"/>
      <w:bookmarkEnd w:id="14"/>
      <w:bookmarkEnd w:id="15"/>
      <w:bookmarkEnd w:id="16"/>
      <w:bookmarkEnd w:id="17"/>
    </w:p>
    <w:p w14:paraId="4B390B11" w14:textId="77777777" w:rsidR="008929FA" w:rsidRPr="00B968DC" w:rsidRDefault="008929FA" w:rsidP="008929FA">
      <w:pPr>
        <w:pStyle w:val="Heading1"/>
        <w:tabs>
          <w:tab w:val="left" w:pos="1260"/>
        </w:tabs>
        <w:spacing w:line="276" w:lineRule="auto"/>
        <w:ind w:left="720" w:right="-290"/>
        <w:jc w:val="both"/>
        <w:rPr>
          <w:rFonts w:ascii="Verdana" w:hAnsi="Verdana"/>
          <w:b w:val="0"/>
          <w:bCs w:val="0"/>
        </w:rPr>
      </w:pPr>
    </w:p>
    <w:p w14:paraId="75EDA5AF" w14:textId="082BDCB7" w:rsidR="00965E79" w:rsidRDefault="00965E79" w:rsidP="008929FA">
      <w:pPr>
        <w:pStyle w:val="Heading1"/>
        <w:tabs>
          <w:tab w:val="left" w:pos="1260"/>
        </w:tabs>
        <w:spacing w:line="276" w:lineRule="auto"/>
        <w:ind w:left="720" w:right="-290"/>
        <w:jc w:val="both"/>
        <w:rPr>
          <w:rFonts w:ascii="Verdana" w:hAnsi="Verdana"/>
          <w:b w:val="0"/>
          <w:bCs w:val="0"/>
          <w:lang w:val="en-GB"/>
        </w:rPr>
      </w:pPr>
      <w:bookmarkStart w:id="20" w:name="_Toc48565196"/>
      <w:bookmarkStart w:id="21" w:name="_Toc62486057"/>
      <w:bookmarkStart w:id="22" w:name="_Toc62486300"/>
      <w:bookmarkStart w:id="23" w:name="_Toc62659447"/>
      <w:bookmarkStart w:id="24" w:name="_Toc62664682"/>
      <w:r w:rsidRPr="00B968DC">
        <w:rPr>
          <w:rFonts w:ascii="Verdana" w:hAnsi="Verdana"/>
          <w:b w:val="0"/>
          <w:bCs w:val="0"/>
        </w:rPr>
        <w:t>“</w:t>
      </w:r>
      <w:r w:rsidRPr="00B968DC">
        <w:rPr>
          <w:rFonts w:ascii="Verdana" w:hAnsi="Verdana"/>
        </w:rPr>
        <w:t>Applicable Law</w:t>
      </w:r>
      <w:r w:rsidRPr="00B968DC">
        <w:rPr>
          <w:rFonts w:ascii="Verdana" w:hAnsi="Verdana"/>
          <w:b w:val="0"/>
          <w:bCs w:val="0"/>
        </w:rPr>
        <w:t xml:space="preserve">” means </w:t>
      </w:r>
      <w:r w:rsidRPr="00B968DC">
        <w:rPr>
          <w:rFonts w:ascii="Verdana" w:hAnsi="Verdana"/>
          <w:b w:val="0"/>
          <w:bCs w:val="0"/>
          <w:lang w:val="en-GB"/>
        </w:rPr>
        <w:t xml:space="preserve">all applicable statutes, enactments, laws, ordinances, by-laws, rules, regulations, guidelines, notifications, notices, and/or judgments, decrees, injunctions, writs or orders of any court, statutory or regulatory authority, tribunal, board or stock exchange in any jurisdiction, including but not limited to the Companies Act, </w:t>
      </w:r>
      <w:r w:rsidR="008963BB">
        <w:rPr>
          <w:rFonts w:ascii="Verdana" w:hAnsi="Verdana"/>
          <w:b w:val="0"/>
          <w:bCs w:val="0"/>
          <w:lang w:val="en-GB"/>
        </w:rPr>
        <w:t xml:space="preserve">2013 (as amended), </w:t>
      </w:r>
      <w:r w:rsidR="00DC70E3" w:rsidRPr="00B968DC">
        <w:rPr>
          <w:rFonts w:ascii="Verdana" w:hAnsi="Verdana"/>
          <w:b w:val="0"/>
          <w:bCs w:val="0"/>
          <w:lang w:val="en-GB"/>
        </w:rPr>
        <w:t>the Companies (Corporate Social Responsibility Policy) Rules, 2014</w:t>
      </w:r>
      <w:r w:rsidR="008963BB">
        <w:rPr>
          <w:rFonts w:ascii="Verdana" w:hAnsi="Verdana"/>
          <w:b w:val="0"/>
          <w:bCs w:val="0"/>
          <w:lang w:val="en-GB"/>
        </w:rPr>
        <w:t xml:space="preserve"> (as amended).</w:t>
      </w:r>
      <w:r w:rsidR="008929FA">
        <w:rPr>
          <w:rFonts w:ascii="Verdana" w:hAnsi="Verdana"/>
          <w:b w:val="0"/>
          <w:bCs w:val="0"/>
          <w:lang w:val="en-GB"/>
        </w:rPr>
        <w:t xml:space="preserve"> </w:t>
      </w:r>
      <w:r w:rsidR="00DC70E3" w:rsidRPr="00B968DC">
        <w:rPr>
          <w:rFonts w:ascii="Verdana" w:hAnsi="Verdana"/>
          <w:b w:val="0"/>
          <w:bCs w:val="0"/>
          <w:lang w:val="en-GB"/>
        </w:rPr>
        <w:t xml:space="preserve"> </w:t>
      </w:r>
      <w:bookmarkEnd w:id="18"/>
      <w:bookmarkEnd w:id="19"/>
      <w:bookmarkEnd w:id="20"/>
      <w:bookmarkEnd w:id="21"/>
      <w:bookmarkEnd w:id="22"/>
      <w:bookmarkEnd w:id="23"/>
      <w:bookmarkEnd w:id="24"/>
    </w:p>
    <w:p w14:paraId="5B18C339" w14:textId="77777777" w:rsidR="008929FA" w:rsidRPr="00B968DC" w:rsidRDefault="008929FA" w:rsidP="008929FA">
      <w:pPr>
        <w:pStyle w:val="Heading1"/>
        <w:tabs>
          <w:tab w:val="left" w:pos="1260"/>
        </w:tabs>
        <w:spacing w:line="276" w:lineRule="auto"/>
        <w:ind w:left="720" w:right="-290"/>
        <w:jc w:val="both"/>
        <w:rPr>
          <w:rFonts w:ascii="Verdana" w:hAnsi="Verdana"/>
          <w:b w:val="0"/>
          <w:bCs w:val="0"/>
        </w:rPr>
      </w:pPr>
    </w:p>
    <w:p w14:paraId="38FA27A1" w14:textId="77777777" w:rsidR="00965E79" w:rsidRPr="00B968DC" w:rsidRDefault="00965E79" w:rsidP="008929FA">
      <w:pPr>
        <w:pStyle w:val="Heading1"/>
        <w:tabs>
          <w:tab w:val="left" w:pos="1260"/>
        </w:tabs>
        <w:spacing w:line="276" w:lineRule="auto"/>
        <w:ind w:left="720" w:right="-290"/>
        <w:jc w:val="both"/>
        <w:rPr>
          <w:rFonts w:ascii="Verdana" w:hAnsi="Verdana"/>
          <w:b w:val="0"/>
          <w:bCs w:val="0"/>
        </w:rPr>
      </w:pPr>
      <w:bookmarkStart w:id="25" w:name="_Toc48481138"/>
      <w:bookmarkStart w:id="26" w:name="_Toc48483919"/>
      <w:bookmarkStart w:id="27" w:name="_Toc48565197"/>
      <w:bookmarkStart w:id="28" w:name="_Toc62486058"/>
      <w:bookmarkStart w:id="29" w:name="_Toc62486301"/>
      <w:bookmarkStart w:id="30" w:name="_Toc62659448"/>
      <w:bookmarkStart w:id="31" w:name="_Toc62664683"/>
      <w:r w:rsidRPr="00B968DC">
        <w:rPr>
          <w:rFonts w:ascii="Verdana" w:hAnsi="Verdana"/>
          <w:b w:val="0"/>
          <w:bCs w:val="0"/>
        </w:rPr>
        <w:t>“</w:t>
      </w:r>
      <w:r w:rsidRPr="00B968DC">
        <w:rPr>
          <w:rFonts w:ascii="Verdana" w:hAnsi="Verdana"/>
        </w:rPr>
        <w:t>Board</w:t>
      </w:r>
      <w:r w:rsidRPr="00B968DC">
        <w:rPr>
          <w:rFonts w:ascii="Verdana" w:hAnsi="Verdana"/>
          <w:b w:val="0"/>
          <w:bCs w:val="0"/>
        </w:rPr>
        <w:t>” means the board of directors of the Company;</w:t>
      </w:r>
      <w:bookmarkEnd w:id="25"/>
      <w:bookmarkEnd w:id="26"/>
      <w:bookmarkEnd w:id="27"/>
      <w:bookmarkEnd w:id="28"/>
      <w:bookmarkEnd w:id="29"/>
      <w:bookmarkEnd w:id="30"/>
      <w:bookmarkEnd w:id="31"/>
    </w:p>
    <w:p w14:paraId="1E603EF8" w14:textId="77777777" w:rsidR="008929FA" w:rsidRDefault="008929FA" w:rsidP="008929FA">
      <w:pPr>
        <w:pStyle w:val="Heading1"/>
        <w:tabs>
          <w:tab w:val="left" w:pos="1260"/>
        </w:tabs>
        <w:spacing w:line="276" w:lineRule="auto"/>
        <w:ind w:left="720" w:right="-290"/>
        <w:jc w:val="both"/>
        <w:rPr>
          <w:rFonts w:ascii="Verdana" w:hAnsi="Verdana"/>
          <w:b w:val="0"/>
          <w:bCs w:val="0"/>
        </w:rPr>
      </w:pPr>
      <w:bookmarkStart w:id="32" w:name="_Toc48565198"/>
      <w:bookmarkStart w:id="33" w:name="_Toc48481139"/>
      <w:bookmarkStart w:id="34" w:name="_Toc48483920"/>
      <w:bookmarkStart w:id="35" w:name="_Toc62486059"/>
      <w:bookmarkStart w:id="36" w:name="_Toc62486302"/>
      <w:bookmarkStart w:id="37" w:name="_Toc62659449"/>
      <w:bookmarkStart w:id="38" w:name="_Toc62664684"/>
    </w:p>
    <w:p w14:paraId="6FCF2B78" w14:textId="614E92BD" w:rsidR="00965E79" w:rsidRPr="00B968DC" w:rsidRDefault="00965E79" w:rsidP="008929FA">
      <w:pPr>
        <w:pStyle w:val="Heading1"/>
        <w:tabs>
          <w:tab w:val="left" w:pos="1260"/>
        </w:tabs>
        <w:spacing w:line="276" w:lineRule="auto"/>
        <w:ind w:left="720" w:right="-290"/>
        <w:jc w:val="both"/>
        <w:rPr>
          <w:rFonts w:ascii="Verdana" w:hAnsi="Verdana"/>
          <w:b w:val="0"/>
          <w:bCs w:val="0"/>
        </w:rPr>
      </w:pPr>
      <w:r w:rsidRPr="00B968DC">
        <w:rPr>
          <w:rFonts w:ascii="Verdana" w:hAnsi="Verdana"/>
          <w:b w:val="0"/>
          <w:bCs w:val="0"/>
        </w:rPr>
        <w:t>“</w:t>
      </w:r>
      <w:r w:rsidRPr="00B968DC">
        <w:rPr>
          <w:rFonts w:ascii="Verdana" w:hAnsi="Verdana"/>
        </w:rPr>
        <w:t>CEO</w:t>
      </w:r>
      <w:r w:rsidRPr="00B968DC">
        <w:rPr>
          <w:rFonts w:ascii="Verdana" w:hAnsi="Verdana"/>
          <w:b w:val="0"/>
          <w:bCs w:val="0"/>
        </w:rPr>
        <w:t>” means the chief executive officer of the Company appointed by the Board;</w:t>
      </w:r>
      <w:bookmarkEnd w:id="32"/>
      <w:bookmarkEnd w:id="33"/>
      <w:bookmarkEnd w:id="34"/>
      <w:bookmarkEnd w:id="35"/>
      <w:bookmarkEnd w:id="36"/>
      <w:bookmarkEnd w:id="37"/>
      <w:bookmarkEnd w:id="38"/>
    </w:p>
    <w:p w14:paraId="0E309506" w14:textId="77777777" w:rsidR="008929FA" w:rsidRDefault="008929FA" w:rsidP="008929FA">
      <w:pPr>
        <w:pStyle w:val="Heading1"/>
        <w:tabs>
          <w:tab w:val="left" w:pos="1260"/>
        </w:tabs>
        <w:spacing w:line="276" w:lineRule="auto"/>
        <w:ind w:left="720" w:right="-290"/>
        <w:jc w:val="both"/>
        <w:rPr>
          <w:rFonts w:ascii="Verdana" w:hAnsi="Verdana"/>
          <w:b w:val="0"/>
          <w:bCs w:val="0"/>
        </w:rPr>
      </w:pPr>
      <w:bookmarkStart w:id="39" w:name="_Toc48481141"/>
      <w:bookmarkStart w:id="40" w:name="_Toc48483922"/>
      <w:bookmarkStart w:id="41" w:name="_Toc48565201"/>
      <w:bookmarkStart w:id="42" w:name="_Toc62486062"/>
      <w:bookmarkStart w:id="43" w:name="_Toc62486305"/>
      <w:bookmarkStart w:id="44" w:name="_Toc62659451"/>
      <w:bookmarkStart w:id="45" w:name="_Toc62664686"/>
    </w:p>
    <w:p w14:paraId="1D1046F2" w14:textId="78D1B329" w:rsidR="00965E79" w:rsidRDefault="00965E79" w:rsidP="008929FA">
      <w:pPr>
        <w:pStyle w:val="Heading1"/>
        <w:tabs>
          <w:tab w:val="left" w:pos="1260"/>
        </w:tabs>
        <w:spacing w:line="276" w:lineRule="auto"/>
        <w:ind w:left="720" w:right="-290"/>
        <w:jc w:val="both"/>
        <w:rPr>
          <w:rFonts w:ascii="Verdana" w:hAnsi="Verdana"/>
          <w:b w:val="0"/>
          <w:bCs w:val="0"/>
        </w:rPr>
      </w:pPr>
      <w:r w:rsidRPr="00B968DC">
        <w:rPr>
          <w:rFonts w:ascii="Verdana" w:hAnsi="Verdana"/>
          <w:b w:val="0"/>
          <w:bCs w:val="0"/>
        </w:rPr>
        <w:t>“</w:t>
      </w:r>
      <w:r w:rsidRPr="00B968DC">
        <w:rPr>
          <w:rFonts w:ascii="Verdana" w:hAnsi="Verdana"/>
        </w:rPr>
        <w:t>Companies Act</w:t>
      </w:r>
      <w:r w:rsidRPr="00B968DC">
        <w:rPr>
          <w:rFonts w:ascii="Verdana" w:hAnsi="Verdana"/>
          <w:b w:val="0"/>
          <w:bCs w:val="0"/>
        </w:rPr>
        <w:t xml:space="preserve">” means the Companies Act, 2013 (to the extent applicable as on relevant date) </w:t>
      </w:r>
      <w:r w:rsidRPr="00B968DC">
        <w:rPr>
          <w:rFonts w:ascii="Verdana" w:hAnsi="Verdana"/>
          <w:b w:val="0"/>
          <w:bCs w:val="0"/>
          <w:lang w:val="en-GB"/>
        </w:rPr>
        <w:t>and shall include all amendments, modifications and re-enactments of the foregoing, together with the rules, regulations and notifications</w:t>
      </w:r>
      <w:r w:rsidRPr="00B968DC">
        <w:rPr>
          <w:rFonts w:ascii="Verdana" w:hAnsi="Verdana"/>
          <w:b w:val="0"/>
          <w:bCs w:val="0"/>
        </w:rPr>
        <w:t>,</w:t>
      </w:r>
      <w:bookmarkEnd w:id="39"/>
      <w:bookmarkEnd w:id="40"/>
      <w:bookmarkEnd w:id="41"/>
      <w:bookmarkEnd w:id="42"/>
      <w:bookmarkEnd w:id="43"/>
      <w:bookmarkEnd w:id="44"/>
      <w:bookmarkEnd w:id="45"/>
      <w:r w:rsidRPr="00B968DC">
        <w:rPr>
          <w:rFonts w:ascii="Verdana" w:hAnsi="Verdana"/>
          <w:b w:val="0"/>
          <w:bCs w:val="0"/>
        </w:rPr>
        <w:t xml:space="preserve"> </w:t>
      </w:r>
    </w:p>
    <w:p w14:paraId="1FD31DA3" w14:textId="77777777" w:rsidR="008929FA" w:rsidRPr="00B968DC" w:rsidRDefault="008929FA" w:rsidP="008929FA">
      <w:pPr>
        <w:pStyle w:val="Heading1"/>
        <w:tabs>
          <w:tab w:val="left" w:pos="1260"/>
        </w:tabs>
        <w:spacing w:line="276" w:lineRule="auto"/>
        <w:ind w:left="720" w:right="-290"/>
        <w:jc w:val="both"/>
        <w:rPr>
          <w:rFonts w:ascii="Verdana" w:hAnsi="Verdana"/>
          <w:b w:val="0"/>
          <w:bCs w:val="0"/>
        </w:rPr>
      </w:pPr>
    </w:p>
    <w:p w14:paraId="6F7A9B5D" w14:textId="21274007" w:rsidR="00C23E98" w:rsidRPr="00B968DC" w:rsidRDefault="00C23E98" w:rsidP="008929FA">
      <w:pPr>
        <w:widowControl/>
        <w:tabs>
          <w:tab w:val="left" w:pos="1260"/>
        </w:tabs>
        <w:adjustRightInd w:val="0"/>
        <w:spacing w:line="276" w:lineRule="auto"/>
        <w:ind w:left="720" w:right="-290"/>
        <w:jc w:val="both"/>
        <w:rPr>
          <w:rFonts w:ascii="Verdana" w:hAnsi="Verdana"/>
        </w:rPr>
      </w:pPr>
      <w:r w:rsidRPr="00B968DC">
        <w:rPr>
          <w:rFonts w:ascii="Verdana" w:hAnsi="Verdana"/>
        </w:rPr>
        <w:t>“</w:t>
      </w:r>
      <w:r w:rsidRPr="00B968DC">
        <w:rPr>
          <w:rFonts w:ascii="Verdana" w:hAnsi="Verdana"/>
          <w:b/>
          <w:bCs/>
        </w:rPr>
        <w:t>Companies (CSR Policy) Rules</w:t>
      </w:r>
      <w:r w:rsidRPr="00B968DC">
        <w:rPr>
          <w:rFonts w:ascii="Verdana" w:hAnsi="Verdana"/>
        </w:rPr>
        <w:t>”, shall mean the Companies (Corporate Social Responsibility Policy) Rules, 2014 and shall include all amendments, modifications and re-enactments of the foregoing, together with the rules, regulations and notifications;</w:t>
      </w:r>
    </w:p>
    <w:p w14:paraId="22033A49" w14:textId="77777777" w:rsidR="00C23E98" w:rsidRPr="00B968DC" w:rsidRDefault="00C23E98" w:rsidP="008929FA">
      <w:pPr>
        <w:widowControl/>
        <w:tabs>
          <w:tab w:val="left" w:pos="1260"/>
        </w:tabs>
        <w:adjustRightInd w:val="0"/>
        <w:spacing w:line="276" w:lineRule="auto"/>
        <w:ind w:left="720" w:right="-290"/>
        <w:jc w:val="both"/>
        <w:rPr>
          <w:rFonts w:ascii="Verdana" w:hAnsi="Verdana"/>
        </w:rPr>
      </w:pPr>
    </w:p>
    <w:p w14:paraId="7D8BA063" w14:textId="0CEB3F8A" w:rsidR="00965E79" w:rsidRDefault="00965E79" w:rsidP="008929FA">
      <w:pPr>
        <w:widowControl/>
        <w:tabs>
          <w:tab w:val="left" w:pos="1260"/>
        </w:tabs>
        <w:adjustRightInd w:val="0"/>
        <w:spacing w:line="276" w:lineRule="auto"/>
        <w:ind w:left="720" w:right="-290"/>
        <w:jc w:val="both"/>
        <w:rPr>
          <w:rFonts w:ascii="Verdana" w:hAnsi="Verdana"/>
        </w:rPr>
      </w:pPr>
      <w:r w:rsidRPr="00B968DC">
        <w:rPr>
          <w:rFonts w:ascii="Verdana" w:hAnsi="Verdana"/>
        </w:rPr>
        <w:t>“</w:t>
      </w:r>
      <w:r w:rsidRPr="00B968DC">
        <w:rPr>
          <w:rFonts w:ascii="Verdana" w:hAnsi="Verdana"/>
          <w:b/>
          <w:bCs/>
        </w:rPr>
        <w:t>Corporate Social Responsibility</w:t>
      </w:r>
      <w:r w:rsidRPr="00B968DC">
        <w:rPr>
          <w:rFonts w:ascii="Verdana" w:hAnsi="Verdana"/>
        </w:rPr>
        <w:t xml:space="preserve">” </w:t>
      </w:r>
      <w:r w:rsidR="00FE7CAE" w:rsidRPr="00B968DC">
        <w:rPr>
          <w:rFonts w:ascii="Verdana" w:hAnsi="Verdana"/>
        </w:rPr>
        <w:t>or “</w:t>
      </w:r>
      <w:r w:rsidR="00FE7CAE" w:rsidRPr="00B968DC">
        <w:rPr>
          <w:rFonts w:ascii="Verdana" w:hAnsi="Verdana"/>
          <w:b/>
          <w:bCs/>
        </w:rPr>
        <w:t>CSR</w:t>
      </w:r>
      <w:r w:rsidR="00FE7CAE" w:rsidRPr="00B968DC">
        <w:rPr>
          <w:rFonts w:ascii="Verdana" w:hAnsi="Verdana"/>
        </w:rPr>
        <w:t xml:space="preserve">” shall have the same </w:t>
      </w:r>
      <w:r w:rsidRPr="00B968DC">
        <w:rPr>
          <w:rFonts w:ascii="Verdana" w:hAnsi="Verdana"/>
        </w:rPr>
        <w:t>mean</w:t>
      </w:r>
      <w:r w:rsidR="00FE7CAE" w:rsidRPr="00B968DC">
        <w:rPr>
          <w:rFonts w:ascii="Verdana" w:hAnsi="Verdana"/>
        </w:rPr>
        <w:t>ing ascribed to the term in the Companies (</w:t>
      </w:r>
      <w:r w:rsidR="00C23E98" w:rsidRPr="00B968DC">
        <w:rPr>
          <w:rFonts w:ascii="Verdana" w:hAnsi="Verdana"/>
        </w:rPr>
        <w:t xml:space="preserve">CSR </w:t>
      </w:r>
      <w:r w:rsidR="00FE7CAE" w:rsidRPr="00B968DC">
        <w:rPr>
          <w:rFonts w:ascii="Verdana" w:hAnsi="Verdana"/>
        </w:rPr>
        <w:t>Policy) Rules;</w:t>
      </w:r>
      <w:r w:rsidRPr="00B968DC">
        <w:rPr>
          <w:rFonts w:ascii="Verdana" w:hAnsi="Verdana"/>
        </w:rPr>
        <w:t xml:space="preserve"> </w:t>
      </w:r>
    </w:p>
    <w:p w14:paraId="37F15552" w14:textId="77777777" w:rsidR="008929FA" w:rsidRPr="00B968DC" w:rsidRDefault="008929FA" w:rsidP="008929FA">
      <w:pPr>
        <w:widowControl/>
        <w:tabs>
          <w:tab w:val="left" w:pos="1260"/>
        </w:tabs>
        <w:adjustRightInd w:val="0"/>
        <w:spacing w:line="276" w:lineRule="auto"/>
        <w:ind w:left="720" w:right="-290"/>
        <w:jc w:val="both"/>
        <w:rPr>
          <w:rFonts w:ascii="Verdana" w:hAnsi="Verdana"/>
        </w:rPr>
      </w:pPr>
    </w:p>
    <w:p w14:paraId="7094E8C1" w14:textId="4062E981" w:rsidR="00965E79" w:rsidRDefault="00965E79" w:rsidP="008929FA">
      <w:pPr>
        <w:pStyle w:val="Heading1"/>
        <w:tabs>
          <w:tab w:val="left" w:pos="1260"/>
        </w:tabs>
        <w:spacing w:line="276" w:lineRule="auto"/>
        <w:ind w:left="720" w:right="-290"/>
        <w:jc w:val="both"/>
        <w:rPr>
          <w:rFonts w:ascii="Verdana" w:hAnsi="Verdana"/>
          <w:b w:val="0"/>
          <w:bCs w:val="0"/>
        </w:rPr>
      </w:pPr>
      <w:bookmarkStart w:id="46" w:name="_Toc62486063"/>
      <w:bookmarkStart w:id="47" w:name="_Toc62486306"/>
      <w:bookmarkStart w:id="48" w:name="_Toc62659452"/>
      <w:bookmarkStart w:id="49" w:name="_Toc62664687"/>
      <w:r w:rsidRPr="00B968DC">
        <w:rPr>
          <w:rFonts w:ascii="Verdana" w:hAnsi="Verdana"/>
          <w:b w:val="0"/>
          <w:bCs w:val="0"/>
        </w:rPr>
        <w:t>“</w:t>
      </w:r>
      <w:r w:rsidRPr="00B968DC">
        <w:rPr>
          <w:rFonts w:ascii="Verdana" w:hAnsi="Verdana"/>
        </w:rPr>
        <w:t>Committee</w:t>
      </w:r>
      <w:r w:rsidRPr="00B968DC">
        <w:rPr>
          <w:rFonts w:ascii="Verdana" w:hAnsi="Verdana"/>
          <w:b w:val="0"/>
          <w:bCs w:val="0"/>
        </w:rPr>
        <w:t xml:space="preserve">” means the </w:t>
      </w:r>
      <w:r w:rsidR="00FE7CAE" w:rsidRPr="00B968DC">
        <w:rPr>
          <w:rFonts w:ascii="Verdana" w:hAnsi="Verdana"/>
          <w:b w:val="0"/>
          <w:bCs w:val="0"/>
        </w:rPr>
        <w:t>c</w:t>
      </w:r>
      <w:r w:rsidRPr="00B968DC">
        <w:rPr>
          <w:rFonts w:ascii="Verdana" w:hAnsi="Verdana"/>
          <w:b w:val="0"/>
          <w:bCs w:val="0"/>
        </w:rPr>
        <w:t xml:space="preserve">orporate </w:t>
      </w:r>
      <w:r w:rsidR="00FE7CAE" w:rsidRPr="00B968DC">
        <w:rPr>
          <w:rFonts w:ascii="Verdana" w:hAnsi="Verdana"/>
          <w:b w:val="0"/>
          <w:bCs w:val="0"/>
        </w:rPr>
        <w:t>s</w:t>
      </w:r>
      <w:r w:rsidRPr="00B968DC">
        <w:rPr>
          <w:rFonts w:ascii="Verdana" w:hAnsi="Verdana"/>
          <w:b w:val="0"/>
          <w:bCs w:val="0"/>
        </w:rPr>
        <w:t xml:space="preserve">ocial </w:t>
      </w:r>
      <w:r w:rsidR="00FE7CAE" w:rsidRPr="00B968DC">
        <w:rPr>
          <w:rFonts w:ascii="Verdana" w:hAnsi="Verdana"/>
          <w:b w:val="0"/>
          <w:bCs w:val="0"/>
        </w:rPr>
        <w:t>r</w:t>
      </w:r>
      <w:r w:rsidRPr="00B968DC">
        <w:rPr>
          <w:rFonts w:ascii="Verdana" w:hAnsi="Verdana"/>
          <w:b w:val="0"/>
          <w:bCs w:val="0"/>
        </w:rPr>
        <w:t xml:space="preserve">esponsibility committee constituted by the </w:t>
      </w:r>
      <w:r w:rsidR="00FE7CAE" w:rsidRPr="00B968DC">
        <w:rPr>
          <w:rFonts w:ascii="Verdana" w:hAnsi="Verdana"/>
          <w:b w:val="0"/>
          <w:bCs w:val="0"/>
        </w:rPr>
        <w:t>Company</w:t>
      </w:r>
      <w:r w:rsidRPr="00B968DC">
        <w:rPr>
          <w:rFonts w:ascii="Verdana" w:hAnsi="Verdana"/>
          <w:b w:val="0"/>
          <w:bCs w:val="0"/>
        </w:rPr>
        <w:t>;</w:t>
      </w:r>
      <w:bookmarkEnd w:id="46"/>
      <w:bookmarkEnd w:id="47"/>
      <w:bookmarkEnd w:id="48"/>
      <w:bookmarkEnd w:id="49"/>
    </w:p>
    <w:p w14:paraId="2DA4D4FA" w14:textId="4D35DB2D" w:rsidR="008929FA" w:rsidRDefault="008929FA" w:rsidP="008929FA">
      <w:pPr>
        <w:pStyle w:val="Heading1"/>
        <w:tabs>
          <w:tab w:val="left" w:pos="1260"/>
        </w:tabs>
        <w:spacing w:line="276" w:lineRule="auto"/>
        <w:ind w:left="720" w:right="-290"/>
        <w:jc w:val="both"/>
        <w:rPr>
          <w:rFonts w:ascii="Verdana" w:hAnsi="Verdana"/>
          <w:b w:val="0"/>
          <w:bCs w:val="0"/>
        </w:rPr>
      </w:pPr>
    </w:p>
    <w:p w14:paraId="1BB21872" w14:textId="214707C6" w:rsidR="00965E79" w:rsidRDefault="00965E79" w:rsidP="008929FA">
      <w:pPr>
        <w:pStyle w:val="Heading1"/>
        <w:tabs>
          <w:tab w:val="left" w:pos="1260"/>
        </w:tabs>
        <w:spacing w:line="276" w:lineRule="auto"/>
        <w:ind w:left="720" w:right="-290"/>
        <w:jc w:val="both"/>
        <w:rPr>
          <w:rFonts w:ascii="Verdana" w:hAnsi="Verdana"/>
          <w:b w:val="0"/>
          <w:bCs w:val="0"/>
        </w:rPr>
      </w:pPr>
      <w:bookmarkStart w:id="50" w:name="_Toc48481142"/>
      <w:bookmarkStart w:id="51" w:name="_Toc48483923"/>
      <w:bookmarkStart w:id="52" w:name="_Toc48565203"/>
      <w:bookmarkStart w:id="53" w:name="_Toc62486064"/>
      <w:bookmarkStart w:id="54" w:name="_Toc62486307"/>
      <w:bookmarkStart w:id="55" w:name="_Toc62659453"/>
      <w:bookmarkStart w:id="56" w:name="_Toc62664688"/>
      <w:r w:rsidRPr="00B968DC">
        <w:rPr>
          <w:rFonts w:ascii="Verdana" w:hAnsi="Verdana"/>
          <w:b w:val="0"/>
          <w:bCs w:val="0"/>
        </w:rPr>
        <w:t>“</w:t>
      </w:r>
      <w:r w:rsidRPr="00B968DC">
        <w:rPr>
          <w:rFonts w:ascii="Verdana" w:hAnsi="Verdana"/>
        </w:rPr>
        <w:t>Employees</w:t>
      </w:r>
      <w:r w:rsidRPr="00B968DC">
        <w:rPr>
          <w:rFonts w:ascii="Verdana" w:hAnsi="Verdana"/>
          <w:b w:val="0"/>
          <w:bCs w:val="0"/>
        </w:rPr>
        <w:t>” mean all regular</w:t>
      </w:r>
      <w:r w:rsidRPr="00B968DC">
        <w:rPr>
          <w:rFonts w:ascii="Verdana" w:hAnsi="Verdana"/>
          <w:b w:val="0"/>
          <w:bCs w:val="0"/>
          <w:spacing w:val="-7"/>
        </w:rPr>
        <w:t xml:space="preserve"> </w:t>
      </w:r>
      <w:r w:rsidRPr="00B968DC">
        <w:rPr>
          <w:rFonts w:ascii="Verdana" w:hAnsi="Verdana"/>
          <w:b w:val="0"/>
          <w:bCs w:val="0"/>
        </w:rPr>
        <w:t>employees, contract employees, fixed term employees, including but not limited to key management personnel, directors, committee members, officers, secondees, contractors, consultants, advisers, nominees and other representatives of the Company;</w:t>
      </w:r>
      <w:bookmarkEnd w:id="50"/>
      <w:bookmarkEnd w:id="51"/>
      <w:bookmarkEnd w:id="52"/>
      <w:bookmarkEnd w:id="53"/>
      <w:bookmarkEnd w:id="54"/>
      <w:bookmarkEnd w:id="55"/>
      <w:bookmarkEnd w:id="56"/>
    </w:p>
    <w:p w14:paraId="3D020634" w14:textId="77777777" w:rsidR="00681EC9" w:rsidRPr="00B968DC" w:rsidRDefault="00681EC9" w:rsidP="008929FA">
      <w:pPr>
        <w:pStyle w:val="Heading1"/>
        <w:tabs>
          <w:tab w:val="left" w:pos="1260"/>
        </w:tabs>
        <w:spacing w:line="276" w:lineRule="auto"/>
        <w:ind w:left="720" w:right="-290"/>
        <w:jc w:val="both"/>
        <w:rPr>
          <w:rFonts w:ascii="Verdana" w:hAnsi="Verdana"/>
          <w:b w:val="0"/>
          <w:bCs w:val="0"/>
        </w:rPr>
      </w:pPr>
    </w:p>
    <w:p w14:paraId="2780EFD0" w14:textId="25375191" w:rsidR="00965E79" w:rsidRDefault="00965E79" w:rsidP="008929FA">
      <w:pPr>
        <w:widowControl/>
        <w:tabs>
          <w:tab w:val="left" w:pos="1260"/>
        </w:tabs>
        <w:adjustRightInd w:val="0"/>
        <w:spacing w:line="276" w:lineRule="auto"/>
        <w:ind w:left="720" w:right="-290"/>
        <w:jc w:val="both"/>
        <w:rPr>
          <w:rFonts w:ascii="Verdana" w:eastAsiaTheme="minorHAnsi" w:hAnsi="Verdana"/>
        </w:rPr>
      </w:pPr>
      <w:r w:rsidRPr="00B968DC">
        <w:rPr>
          <w:rFonts w:ascii="Verdana" w:eastAsiaTheme="minorHAnsi" w:hAnsi="Verdana"/>
        </w:rPr>
        <w:lastRenderedPageBreak/>
        <w:t>"</w:t>
      </w:r>
      <w:r w:rsidRPr="00B968DC">
        <w:rPr>
          <w:rFonts w:ascii="Verdana" w:eastAsiaTheme="minorHAnsi" w:hAnsi="Verdana"/>
          <w:b/>
          <w:bCs/>
        </w:rPr>
        <w:t xml:space="preserve">Net </w:t>
      </w:r>
      <w:r w:rsidR="00EE235A" w:rsidRPr="00B968DC">
        <w:rPr>
          <w:rFonts w:ascii="Verdana" w:eastAsiaTheme="minorHAnsi" w:hAnsi="Verdana"/>
          <w:b/>
          <w:bCs/>
        </w:rPr>
        <w:t>P</w:t>
      </w:r>
      <w:r w:rsidRPr="00B968DC">
        <w:rPr>
          <w:rFonts w:ascii="Verdana" w:eastAsiaTheme="minorHAnsi" w:hAnsi="Verdana"/>
          <w:b/>
          <w:bCs/>
        </w:rPr>
        <w:t>rofit</w:t>
      </w:r>
      <w:r w:rsidRPr="00B968DC">
        <w:rPr>
          <w:rFonts w:ascii="Verdana" w:eastAsiaTheme="minorHAnsi" w:hAnsi="Verdana"/>
        </w:rPr>
        <w:t xml:space="preserve">" </w:t>
      </w:r>
      <w:r w:rsidR="00D859F7" w:rsidRPr="00B968DC">
        <w:rPr>
          <w:rFonts w:ascii="Verdana" w:eastAsiaTheme="minorHAnsi" w:hAnsi="Verdana"/>
        </w:rPr>
        <w:t>shall have the same meaning ascribed to the term in Companies (</w:t>
      </w:r>
      <w:r w:rsidR="00C23E98" w:rsidRPr="00B968DC">
        <w:rPr>
          <w:rFonts w:ascii="Verdana" w:eastAsiaTheme="minorHAnsi" w:hAnsi="Verdana"/>
        </w:rPr>
        <w:t xml:space="preserve">CSR </w:t>
      </w:r>
      <w:r w:rsidR="00D859F7" w:rsidRPr="00B968DC">
        <w:rPr>
          <w:rFonts w:ascii="Verdana" w:eastAsiaTheme="minorHAnsi" w:hAnsi="Verdana"/>
        </w:rPr>
        <w:t xml:space="preserve">Policy) Rules; </w:t>
      </w:r>
    </w:p>
    <w:p w14:paraId="5640DDEC" w14:textId="77777777" w:rsidR="008929FA" w:rsidRPr="00B968DC" w:rsidRDefault="008929FA" w:rsidP="008929FA">
      <w:pPr>
        <w:widowControl/>
        <w:tabs>
          <w:tab w:val="left" w:pos="1260"/>
        </w:tabs>
        <w:adjustRightInd w:val="0"/>
        <w:spacing w:line="276" w:lineRule="auto"/>
        <w:ind w:left="720" w:right="-290"/>
        <w:jc w:val="both"/>
        <w:rPr>
          <w:rFonts w:ascii="Verdana" w:eastAsiaTheme="minorHAnsi" w:hAnsi="Verdana"/>
        </w:rPr>
      </w:pPr>
    </w:p>
    <w:p w14:paraId="09F88D3B" w14:textId="1FD492DE" w:rsidR="00C17FB8" w:rsidRDefault="00965E79" w:rsidP="008929FA">
      <w:pPr>
        <w:pStyle w:val="Heading1"/>
        <w:tabs>
          <w:tab w:val="left" w:pos="1260"/>
        </w:tabs>
        <w:spacing w:line="276" w:lineRule="auto"/>
        <w:ind w:left="720" w:right="-290"/>
        <w:jc w:val="both"/>
        <w:rPr>
          <w:rFonts w:ascii="Verdana" w:hAnsi="Verdana"/>
          <w:b w:val="0"/>
          <w:bCs w:val="0"/>
        </w:rPr>
      </w:pPr>
      <w:bookmarkStart w:id="57" w:name="_Toc62486068"/>
      <w:bookmarkStart w:id="58" w:name="_Toc62486311"/>
      <w:bookmarkStart w:id="59" w:name="_Toc62659456"/>
      <w:bookmarkStart w:id="60" w:name="_Toc62664691"/>
      <w:r w:rsidRPr="00B968DC">
        <w:rPr>
          <w:rFonts w:ascii="Verdana" w:hAnsi="Verdana"/>
          <w:b w:val="0"/>
          <w:bCs w:val="0"/>
        </w:rPr>
        <w:t>“</w:t>
      </w:r>
      <w:r w:rsidRPr="00B968DC">
        <w:rPr>
          <w:rFonts w:ascii="Verdana" w:hAnsi="Verdana"/>
        </w:rPr>
        <w:t>Policy</w:t>
      </w:r>
      <w:r w:rsidRPr="00B968DC">
        <w:rPr>
          <w:rFonts w:ascii="Verdana" w:hAnsi="Verdana"/>
          <w:b w:val="0"/>
          <w:bCs w:val="0"/>
        </w:rPr>
        <w:t xml:space="preserve">” means this policy of </w:t>
      </w:r>
      <w:r w:rsidR="00D859F7" w:rsidRPr="00B968DC">
        <w:rPr>
          <w:rFonts w:ascii="Verdana" w:hAnsi="Verdana"/>
          <w:b w:val="0"/>
          <w:bCs w:val="0"/>
        </w:rPr>
        <w:t>c</w:t>
      </w:r>
      <w:r w:rsidRPr="00B968DC">
        <w:rPr>
          <w:rFonts w:ascii="Verdana" w:hAnsi="Verdana"/>
          <w:b w:val="0"/>
          <w:bCs w:val="0"/>
        </w:rPr>
        <w:t xml:space="preserve">orporate </w:t>
      </w:r>
      <w:r w:rsidR="00D859F7" w:rsidRPr="00B968DC">
        <w:rPr>
          <w:rFonts w:ascii="Verdana" w:hAnsi="Verdana"/>
          <w:b w:val="0"/>
          <w:bCs w:val="0"/>
        </w:rPr>
        <w:t>s</w:t>
      </w:r>
      <w:r w:rsidRPr="00B968DC">
        <w:rPr>
          <w:rFonts w:ascii="Verdana" w:hAnsi="Verdana"/>
          <w:b w:val="0"/>
          <w:bCs w:val="0"/>
        </w:rPr>
        <w:t xml:space="preserve">ocial </w:t>
      </w:r>
      <w:r w:rsidR="00D859F7" w:rsidRPr="00B968DC">
        <w:rPr>
          <w:rFonts w:ascii="Verdana" w:hAnsi="Verdana"/>
          <w:b w:val="0"/>
          <w:bCs w:val="0"/>
        </w:rPr>
        <w:t>r</w:t>
      </w:r>
      <w:r w:rsidRPr="00B968DC">
        <w:rPr>
          <w:rFonts w:ascii="Verdana" w:hAnsi="Verdana"/>
          <w:b w:val="0"/>
          <w:bCs w:val="0"/>
        </w:rPr>
        <w:t>esponsibility framed and implemented by the Company and includes all subsequent amendments made thereto;</w:t>
      </w:r>
      <w:bookmarkEnd w:id="57"/>
      <w:bookmarkEnd w:id="58"/>
      <w:bookmarkEnd w:id="59"/>
      <w:bookmarkEnd w:id="60"/>
    </w:p>
    <w:p w14:paraId="39130B31" w14:textId="77777777" w:rsidR="008929FA" w:rsidRPr="00B968DC" w:rsidRDefault="008929FA" w:rsidP="008929FA">
      <w:pPr>
        <w:pStyle w:val="Heading1"/>
        <w:tabs>
          <w:tab w:val="left" w:pos="1260"/>
        </w:tabs>
        <w:spacing w:line="276" w:lineRule="auto"/>
        <w:ind w:left="720" w:right="-290"/>
        <w:jc w:val="both"/>
        <w:rPr>
          <w:rFonts w:ascii="Verdana" w:hAnsi="Verdana"/>
          <w:b w:val="0"/>
          <w:bCs w:val="0"/>
        </w:rPr>
      </w:pPr>
    </w:p>
    <w:p w14:paraId="77003685" w14:textId="1CA72EC3" w:rsidR="00965E79" w:rsidRDefault="00965E79" w:rsidP="008929FA">
      <w:pPr>
        <w:pStyle w:val="Heading1"/>
        <w:numPr>
          <w:ilvl w:val="1"/>
          <w:numId w:val="4"/>
        </w:numPr>
        <w:spacing w:line="276" w:lineRule="auto"/>
        <w:ind w:left="720" w:right="-290" w:hanging="720"/>
        <w:jc w:val="both"/>
        <w:rPr>
          <w:rFonts w:ascii="Verdana" w:hAnsi="Verdana"/>
        </w:rPr>
      </w:pPr>
      <w:bookmarkStart w:id="61" w:name="_Toc62664692"/>
      <w:r w:rsidRPr="00B968DC">
        <w:rPr>
          <w:rFonts w:ascii="Verdana" w:hAnsi="Verdana"/>
        </w:rPr>
        <w:t>GOVERNANCE STRUCTURE</w:t>
      </w:r>
      <w:bookmarkEnd w:id="61"/>
    </w:p>
    <w:p w14:paraId="54B9B678" w14:textId="77777777" w:rsidR="008929FA" w:rsidRPr="00B968DC" w:rsidRDefault="008929FA" w:rsidP="008929FA">
      <w:pPr>
        <w:pStyle w:val="Heading1"/>
        <w:spacing w:line="276" w:lineRule="auto"/>
        <w:ind w:left="720" w:right="-290"/>
        <w:jc w:val="both"/>
        <w:rPr>
          <w:rFonts w:ascii="Verdana" w:hAnsi="Verdana"/>
        </w:rPr>
      </w:pPr>
    </w:p>
    <w:p w14:paraId="2FCBBC0B" w14:textId="4D52ED12" w:rsidR="00965E79" w:rsidRPr="00B968DC" w:rsidRDefault="00965E79" w:rsidP="008929FA">
      <w:pPr>
        <w:pStyle w:val="BodyText"/>
        <w:spacing w:line="276" w:lineRule="auto"/>
        <w:ind w:left="720" w:right="-290"/>
        <w:jc w:val="both"/>
        <w:rPr>
          <w:rFonts w:ascii="Verdana" w:hAnsi="Verdana"/>
          <w:b/>
          <w:bCs/>
        </w:rPr>
      </w:pPr>
      <w:r w:rsidRPr="00B968DC">
        <w:rPr>
          <w:rFonts w:ascii="Verdana" w:hAnsi="Verdana"/>
        </w:rPr>
        <w:t xml:space="preserve">The CSR </w:t>
      </w:r>
      <w:r w:rsidR="00D859F7" w:rsidRPr="00B968DC">
        <w:rPr>
          <w:rFonts w:ascii="Verdana" w:hAnsi="Verdana"/>
        </w:rPr>
        <w:t>g</w:t>
      </w:r>
      <w:r w:rsidRPr="00B968DC">
        <w:rPr>
          <w:rFonts w:ascii="Verdana" w:hAnsi="Verdana"/>
        </w:rPr>
        <w:t xml:space="preserve">overnance structure comprises of the Board and the Committee. The </w:t>
      </w:r>
      <w:r w:rsidR="00D859F7" w:rsidRPr="00B968DC">
        <w:rPr>
          <w:rFonts w:ascii="Verdana" w:hAnsi="Verdana"/>
        </w:rPr>
        <w:t xml:space="preserve">Committee shall consist of </w:t>
      </w:r>
      <w:r w:rsidRPr="00B968DC">
        <w:rPr>
          <w:rFonts w:ascii="Verdana" w:hAnsi="Verdana"/>
        </w:rPr>
        <w:t xml:space="preserve">three </w:t>
      </w:r>
      <w:r w:rsidR="00BD1712" w:rsidRPr="00B968DC">
        <w:rPr>
          <w:rFonts w:ascii="Verdana" w:hAnsi="Verdana"/>
        </w:rPr>
        <w:t>directors of the Company</w:t>
      </w:r>
      <w:r w:rsidR="003634EA" w:rsidRPr="00B968DC">
        <w:rPr>
          <w:rFonts w:ascii="Verdana" w:hAnsi="Verdana"/>
        </w:rPr>
        <w:t xml:space="preserve">. The three directors shall </w:t>
      </w:r>
      <w:r w:rsidR="00E74397" w:rsidRPr="00B968DC">
        <w:rPr>
          <w:rFonts w:ascii="Verdana" w:hAnsi="Verdana"/>
        </w:rPr>
        <w:t>be</w:t>
      </w:r>
      <w:r w:rsidR="00BD1712" w:rsidRPr="00B968DC">
        <w:rPr>
          <w:rFonts w:ascii="Verdana" w:hAnsi="Verdana"/>
        </w:rPr>
        <w:t xml:space="preserve"> </w:t>
      </w:r>
      <w:r w:rsidR="00D859F7" w:rsidRPr="00B968DC">
        <w:rPr>
          <w:rFonts w:ascii="Verdana" w:hAnsi="Verdana"/>
        </w:rPr>
        <w:t xml:space="preserve">identified by the </w:t>
      </w:r>
      <w:r w:rsidR="00E74397" w:rsidRPr="00B968DC">
        <w:rPr>
          <w:rFonts w:ascii="Verdana" w:hAnsi="Verdana"/>
        </w:rPr>
        <w:t>Board and</w:t>
      </w:r>
      <w:r w:rsidR="00BD1712" w:rsidRPr="00B968DC">
        <w:rPr>
          <w:rFonts w:ascii="Verdana" w:hAnsi="Verdana"/>
        </w:rPr>
        <w:t xml:space="preserve"> </w:t>
      </w:r>
      <w:r w:rsidRPr="00B968DC">
        <w:rPr>
          <w:rFonts w:ascii="Verdana" w:hAnsi="Verdana"/>
        </w:rPr>
        <w:t>shall be responsible for identifying and initiating CSR activities</w:t>
      </w:r>
      <w:r w:rsidR="00BD1712" w:rsidRPr="00B968DC">
        <w:rPr>
          <w:rFonts w:ascii="Verdana" w:hAnsi="Verdana"/>
        </w:rPr>
        <w:t xml:space="preserve"> on the part of the Company</w:t>
      </w:r>
      <w:r w:rsidRPr="00B968DC">
        <w:rPr>
          <w:rFonts w:ascii="Verdana" w:hAnsi="Verdana"/>
          <w:b/>
          <w:bCs/>
        </w:rPr>
        <w:t xml:space="preserve">. </w:t>
      </w:r>
    </w:p>
    <w:p w14:paraId="5E0674B5" w14:textId="3D7D6C14" w:rsidR="007D355F" w:rsidRPr="00B968DC" w:rsidRDefault="007D355F" w:rsidP="008929FA">
      <w:pPr>
        <w:pStyle w:val="BodyText"/>
        <w:spacing w:line="276" w:lineRule="auto"/>
        <w:ind w:left="720" w:right="-290"/>
        <w:jc w:val="both"/>
        <w:rPr>
          <w:rFonts w:ascii="Verdana" w:hAnsi="Verdana"/>
        </w:rPr>
      </w:pPr>
    </w:p>
    <w:p w14:paraId="561BBC39" w14:textId="2A1B66E4" w:rsidR="004456B0" w:rsidRPr="00B968DC" w:rsidRDefault="007D355F" w:rsidP="008929FA">
      <w:pPr>
        <w:pStyle w:val="BodyText"/>
        <w:numPr>
          <w:ilvl w:val="2"/>
          <w:numId w:val="4"/>
        </w:numPr>
        <w:spacing w:line="276" w:lineRule="auto"/>
        <w:ind w:left="720" w:right="-290" w:hanging="720"/>
        <w:jc w:val="both"/>
        <w:rPr>
          <w:rFonts w:ascii="Verdana" w:hAnsi="Verdana"/>
        </w:rPr>
      </w:pPr>
      <w:r w:rsidRPr="00B968DC">
        <w:rPr>
          <w:rFonts w:ascii="Verdana" w:hAnsi="Verdana"/>
          <w:bCs/>
        </w:rPr>
        <w:t>T</w:t>
      </w:r>
      <w:r w:rsidR="002F692C" w:rsidRPr="00B968DC">
        <w:rPr>
          <w:rFonts w:ascii="Verdana" w:hAnsi="Verdana"/>
          <w:bCs/>
        </w:rPr>
        <w:t>he Board will</w:t>
      </w:r>
      <w:r w:rsidR="002F692C" w:rsidRPr="00B968DC">
        <w:rPr>
          <w:rFonts w:ascii="Verdana" w:hAnsi="Verdana"/>
          <w:b/>
        </w:rPr>
        <w:t>:</w:t>
      </w:r>
    </w:p>
    <w:p w14:paraId="0884A2BA" w14:textId="77777777" w:rsidR="00D859F7" w:rsidRPr="00B968DC" w:rsidRDefault="00D859F7" w:rsidP="008929FA">
      <w:pPr>
        <w:pStyle w:val="ListParagraph"/>
        <w:tabs>
          <w:tab w:val="left" w:pos="990"/>
        </w:tabs>
        <w:spacing w:before="0" w:line="276" w:lineRule="auto"/>
        <w:ind w:left="1731" w:right="-290" w:firstLine="0"/>
        <w:jc w:val="both"/>
        <w:rPr>
          <w:rFonts w:ascii="Verdana" w:hAnsi="Verdana"/>
        </w:rPr>
      </w:pPr>
    </w:p>
    <w:p w14:paraId="7CAA2A7B" w14:textId="38070D57" w:rsidR="004456B0" w:rsidRPr="00B968DC" w:rsidRDefault="007D355F" w:rsidP="008929FA">
      <w:pPr>
        <w:pStyle w:val="ListParagraph"/>
        <w:numPr>
          <w:ilvl w:val="1"/>
          <w:numId w:val="17"/>
        </w:numPr>
        <w:spacing w:before="0" w:line="276" w:lineRule="auto"/>
        <w:ind w:left="1440" w:right="-290" w:hanging="381"/>
        <w:jc w:val="both"/>
        <w:rPr>
          <w:rFonts w:ascii="Verdana" w:hAnsi="Verdana"/>
        </w:rPr>
      </w:pPr>
      <w:r w:rsidRPr="00B968DC">
        <w:rPr>
          <w:rFonts w:ascii="Verdana" w:hAnsi="Verdana"/>
        </w:rPr>
        <w:t>a</w:t>
      </w:r>
      <w:r w:rsidR="002F692C" w:rsidRPr="00B968DC">
        <w:rPr>
          <w:rFonts w:ascii="Verdana" w:hAnsi="Verdana"/>
        </w:rPr>
        <w:t>pprove the Policy</w:t>
      </w:r>
      <w:r w:rsidRPr="00B968DC">
        <w:rPr>
          <w:rFonts w:ascii="Verdana" w:hAnsi="Verdana"/>
        </w:rPr>
        <w:t>;</w:t>
      </w:r>
    </w:p>
    <w:p w14:paraId="272C9A7C" w14:textId="5670493D" w:rsidR="004456B0" w:rsidRPr="00B968DC" w:rsidRDefault="007D355F" w:rsidP="008929FA">
      <w:pPr>
        <w:pStyle w:val="ListParagraph"/>
        <w:numPr>
          <w:ilvl w:val="1"/>
          <w:numId w:val="17"/>
        </w:numPr>
        <w:spacing w:before="0" w:line="276" w:lineRule="auto"/>
        <w:ind w:left="1440" w:right="-290" w:hanging="381"/>
        <w:jc w:val="both"/>
        <w:rPr>
          <w:rFonts w:ascii="Verdana" w:hAnsi="Verdana"/>
        </w:rPr>
      </w:pPr>
      <w:r w:rsidRPr="00B968DC">
        <w:rPr>
          <w:rFonts w:ascii="Verdana" w:hAnsi="Verdana"/>
        </w:rPr>
        <w:t>e</w:t>
      </w:r>
      <w:r w:rsidR="002F692C" w:rsidRPr="00B968DC">
        <w:rPr>
          <w:rFonts w:ascii="Verdana" w:hAnsi="Verdana"/>
        </w:rPr>
        <w:t xml:space="preserve">nsure </w:t>
      </w:r>
      <w:r w:rsidRPr="00B968DC">
        <w:rPr>
          <w:rFonts w:ascii="Verdana" w:hAnsi="Verdana"/>
        </w:rPr>
        <w:t xml:space="preserve">to </w:t>
      </w:r>
      <w:r w:rsidR="002F692C" w:rsidRPr="00B968DC">
        <w:rPr>
          <w:rFonts w:ascii="Verdana" w:hAnsi="Verdana"/>
        </w:rPr>
        <w:t xml:space="preserve">spend </w:t>
      </w:r>
      <w:r w:rsidR="00B63C91" w:rsidRPr="00B968DC">
        <w:rPr>
          <w:rFonts w:ascii="Verdana" w:hAnsi="Verdana"/>
        </w:rPr>
        <w:t xml:space="preserve">at least </w:t>
      </w:r>
      <w:r w:rsidR="002F692C" w:rsidRPr="00B968DC">
        <w:rPr>
          <w:rFonts w:ascii="Verdana" w:hAnsi="Verdana"/>
        </w:rPr>
        <w:t xml:space="preserve">2% </w:t>
      </w:r>
      <w:r w:rsidR="00813502" w:rsidRPr="00B968DC">
        <w:rPr>
          <w:rFonts w:ascii="Verdana" w:hAnsi="Verdana"/>
        </w:rPr>
        <w:t xml:space="preserve">(two percent) </w:t>
      </w:r>
      <w:r w:rsidR="002F692C" w:rsidRPr="00B968DC">
        <w:rPr>
          <w:rFonts w:ascii="Verdana" w:hAnsi="Verdana"/>
        </w:rPr>
        <w:t xml:space="preserve">of </w:t>
      </w:r>
      <w:r w:rsidR="00D859F7" w:rsidRPr="00B968DC">
        <w:rPr>
          <w:rFonts w:ascii="Verdana" w:hAnsi="Verdana"/>
        </w:rPr>
        <w:t xml:space="preserve">Net Profits </w:t>
      </w:r>
      <w:r w:rsidRPr="00B968DC">
        <w:rPr>
          <w:rFonts w:ascii="Verdana" w:hAnsi="Verdana"/>
        </w:rPr>
        <w:t>on CSR activities</w:t>
      </w:r>
      <w:r w:rsidR="00B63C91" w:rsidRPr="00B968DC">
        <w:rPr>
          <w:rFonts w:ascii="Verdana" w:hAnsi="Verdana"/>
        </w:rPr>
        <w:t xml:space="preserve"> as mentioned in clause 7.1 below</w:t>
      </w:r>
      <w:r w:rsidRPr="00B968DC">
        <w:rPr>
          <w:rFonts w:ascii="Verdana" w:hAnsi="Verdana"/>
        </w:rPr>
        <w:t>;</w:t>
      </w:r>
    </w:p>
    <w:p w14:paraId="752F5857" w14:textId="747CB77A" w:rsidR="004456B0" w:rsidRPr="00B968DC" w:rsidRDefault="00C23E98" w:rsidP="008929FA">
      <w:pPr>
        <w:pStyle w:val="ListParagraph"/>
        <w:numPr>
          <w:ilvl w:val="1"/>
          <w:numId w:val="17"/>
        </w:numPr>
        <w:spacing w:before="0" w:line="276" w:lineRule="auto"/>
        <w:ind w:left="1440" w:right="-290" w:hanging="381"/>
        <w:jc w:val="both"/>
        <w:rPr>
          <w:rFonts w:ascii="Verdana" w:hAnsi="Verdana"/>
        </w:rPr>
      </w:pPr>
      <w:r w:rsidRPr="00B968DC">
        <w:rPr>
          <w:rFonts w:ascii="Verdana" w:hAnsi="Verdana"/>
        </w:rPr>
        <w:t xml:space="preserve">make an annual report as per the Companies (CSR Policy) Rules, </w:t>
      </w:r>
      <w:r w:rsidR="00D8235C" w:rsidRPr="00B968DC">
        <w:rPr>
          <w:rFonts w:ascii="Verdana" w:hAnsi="Verdana"/>
        </w:rPr>
        <w:t>d</w:t>
      </w:r>
      <w:r w:rsidR="002F692C" w:rsidRPr="00B968DC">
        <w:rPr>
          <w:rFonts w:ascii="Verdana" w:hAnsi="Verdana"/>
        </w:rPr>
        <w:t>isclose the content</w:t>
      </w:r>
      <w:r w:rsidR="00683264" w:rsidRPr="00B968DC">
        <w:rPr>
          <w:rFonts w:ascii="Verdana" w:hAnsi="Verdana"/>
        </w:rPr>
        <w:t>s</w:t>
      </w:r>
      <w:r w:rsidR="002F692C" w:rsidRPr="00B968DC">
        <w:rPr>
          <w:rFonts w:ascii="Verdana" w:hAnsi="Verdana"/>
        </w:rPr>
        <w:t xml:space="preserve"> of the Policy in </w:t>
      </w:r>
      <w:r w:rsidRPr="00B968DC">
        <w:rPr>
          <w:rFonts w:ascii="Verdana" w:hAnsi="Verdana"/>
        </w:rPr>
        <w:t xml:space="preserve">the </w:t>
      </w:r>
      <w:r w:rsidR="00D859F7" w:rsidRPr="00B968DC">
        <w:rPr>
          <w:rFonts w:ascii="Verdana" w:hAnsi="Verdana"/>
        </w:rPr>
        <w:t xml:space="preserve">annual </w:t>
      </w:r>
      <w:r w:rsidR="002F692C" w:rsidRPr="00B968DC">
        <w:rPr>
          <w:rFonts w:ascii="Verdana" w:hAnsi="Verdana"/>
        </w:rPr>
        <w:t>report</w:t>
      </w:r>
      <w:r w:rsidRPr="00B968DC">
        <w:rPr>
          <w:rFonts w:ascii="Verdana" w:hAnsi="Verdana"/>
        </w:rPr>
        <w:t>;</w:t>
      </w:r>
    </w:p>
    <w:p w14:paraId="345D04E2" w14:textId="14294ADD" w:rsidR="004456B0" w:rsidRPr="00B968DC" w:rsidRDefault="00D8235C" w:rsidP="008929FA">
      <w:pPr>
        <w:pStyle w:val="ListParagraph"/>
        <w:numPr>
          <w:ilvl w:val="1"/>
          <w:numId w:val="17"/>
        </w:numPr>
        <w:spacing w:before="0" w:line="276" w:lineRule="auto"/>
        <w:ind w:left="1440" w:right="-290" w:hanging="381"/>
        <w:jc w:val="both"/>
        <w:rPr>
          <w:rFonts w:ascii="Verdana" w:hAnsi="Verdana"/>
        </w:rPr>
      </w:pPr>
      <w:r w:rsidRPr="00B968DC">
        <w:rPr>
          <w:rFonts w:ascii="Verdana" w:hAnsi="Verdana"/>
        </w:rPr>
        <w:t>e</w:t>
      </w:r>
      <w:r w:rsidR="002F692C" w:rsidRPr="00B968DC">
        <w:rPr>
          <w:rFonts w:ascii="Verdana" w:hAnsi="Verdana"/>
        </w:rPr>
        <w:t xml:space="preserve">nsure that the programs undertaken </w:t>
      </w:r>
      <w:r w:rsidR="00D859F7" w:rsidRPr="00B968DC">
        <w:rPr>
          <w:rFonts w:ascii="Verdana" w:hAnsi="Verdana"/>
        </w:rPr>
        <w:t xml:space="preserve">by the Company </w:t>
      </w:r>
      <w:r w:rsidR="002F692C" w:rsidRPr="00B968DC">
        <w:rPr>
          <w:rFonts w:ascii="Verdana" w:hAnsi="Verdana"/>
        </w:rPr>
        <w:t xml:space="preserve">are aligned </w:t>
      </w:r>
      <w:r w:rsidR="00683264" w:rsidRPr="00B968DC">
        <w:rPr>
          <w:rFonts w:ascii="Verdana" w:hAnsi="Verdana"/>
        </w:rPr>
        <w:t xml:space="preserve">with </w:t>
      </w:r>
      <w:r w:rsidR="002F692C" w:rsidRPr="00B968DC">
        <w:rPr>
          <w:rFonts w:ascii="Verdana" w:hAnsi="Verdana"/>
        </w:rPr>
        <w:t>the Policy</w:t>
      </w:r>
      <w:r w:rsidR="007D355F" w:rsidRPr="00B968DC">
        <w:rPr>
          <w:rFonts w:ascii="Verdana" w:hAnsi="Verdana"/>
        </w:rPr>
        <w:t>;</w:t>
      </w:r>
    </w:p>
    <w:p w14:paraId="6F910E91" w14:textId="0F29C991" w:rsidR="004456B0" w:rsidRPr="00B968DC" w:rsidRDefault="00D8235C" w:rsidP="008929FA">
      <w:pPr>
        <w:pStyle w:val="ListParagraph"/>
        <w:numPr>
          <w:ilvl w:val="1"/>
          <w:numId w:val="17"/>
        </w:numPr>
        <w:spacing w:before="0" w:line="276" w:lineRule="auto"/>
        <w:ind w:left="1440" w:right="-290" w:hanging="381"/>
        <w:jc w:val="both"/>
        <w:rPr>
          <w:rFonts w:ascii="Verdana" w:hAnsi="Verdana"/>
        </w:rPr>
      </w:pPr>
      <w:r w:rsidRPr="00B968DC">
        <w:rPr>
          <w:rFonts w:ascii="Verdana" w:hAnsi="Verdana"/>
        </w:rPr>
        <w:t>s</w:t>
      </w:r>
      <w:r w:rsidR="002F692C" w:rsidRPr="00B968DC">
        <w:rPr>
          <w:rFonts w:ascii="Verdana" w:hAnsi="Verdana"/>
        </w:rPr>
        <w:t xml:space="preserve">pecify reasons in its </w:t>
      </w:r>
      <w:r w:rsidR="00683264" w:rsidRPr="00B968DC">
        <w:rPr>
          <w:rFonts w:ascii="Verdana" w:hAnsi="Verdana"/>
        </w:rPr>
        <w:t xml:space="preserve">annual </w:t>
      </w:r>
      <w:r w:rsidR="002F692C" w:rsidRPr="00B968DC">
        <w:rPr>
          <w:rFonts w:ascii="Verdana" w:hAnsi="Verdana"/>
        </w:rPr>
        <w:t>report for not spending the earmarked amount in case the Company fails to spend</w:t>
      </w:r>
      <w:r w:rsidR="007D355F" w:rsidRPr="00B968DC">
        <w:rPr>
          <w:rFonts w:ascii="Verdana" w:hAnsi="Verdana"/>
        </w:rPr>
        <w:t xml:space="preserve"> </w:t>
      </w:r>
      <w:r w:rsidR="002F692C" w:rsidRPr="00B968DC">
        <w:rPr>
          <w:rFonts w:ascii="Verdana" w:hAnsi="Verdana"/>
        </w:rPr>
        <w:t>such amount</w:t>
      </w:r>
      <w:r w:rsidR="00D859F7" w:rsidRPr="00B968DC">
        <w:rPr>
          <w:rFonts w:ascii="Verdana" w:hAnsi="Verdana"/>
        </w:rPr>
        <w:t>; and</w:t>
      </w:r>
    </w:p>
    <w:p w14:paraId="393443FC" w14:textId="526DFFD3" w:rsidR="00D8235C" w:rsidRPr="00B968DC" w:rsidRDefault="00D8235C" w:rsidP="008929FA">
      <w:pPr>
        <w:pStyle w:val="ListParagraph"/>
        <w:numPr>
          <w:ilvl w:val="1"/>
          <w:numId w:val="17"/>
        </w:numPr>
        <w:spacing w:before="0" w:line="276" w:lineRule="auto"/>
        <w:ind w:left="1440" w:right="-290" w:hanging="381"/>
        <w:jc w:val="both"/>
        <w:rPr>
          <w:rFonts w:ascii="Verdana" w:hAnsi="Verdana"/>
        </w:rPr>
      </w:pPr>
      <w:bookmarkStart w:id="62" w:name="_Toc62486076"/>
      <w:bookmarkStart w:id="63" w:name="_Toc62486319"/>
      <w:r w:rsidRPr="00B968DC">
        <w:rPr>
          <w:rFonts w:ascii="Verdana" w:hAnsi="Verdana"/>
        </w:rPr>
        <w:t xml:space="preserve">formulate its annual action plan every year in addition to this </w:t>
      </w:r>
      <w:r w:rsidR="00D859F7" w:rsidRPr="00B968DC">
        <w:rPr>
          <w:rFonts w:ascii="Verdana" w:hAnsi="Verdana"/>
        </w:rPr>
        <w:t>P</w:t>
      </w:r>
      <w:r w:rsidRPr="00B968DC">
        <w:rPr>
          <w:rFonts w:ascii="Verdana" w:hAnsi="Verdana"/>
        </w:rPr>
        <w:t xml:space="preserve">olicy which shall include a list of approved </w:t>
      </w:r>
      <w:r w:rsidR="004106F3" w:rsidRPr="00B968DC">
        <w:rPr>
          <w:rFonts w:ascii="Verdana" w:hAnsi="Verdana"/>
        </w:rPr>
        <w:t>programs</w:t>
      </w:r>
      <w:r w:rsidRPr="00B968DC">
        <w:rPr>
          <w:rFonts w:ascii="Verdana" w:hAnsi="Verdana"/>
        </w:rPr>
        <w:t>, manner of execution, modalities of utilization of funds, monitoring and reporting mechanism and detail</w:t>
      </w:r>
      <w:r w:rsidR="00683264" w:rsidRPr="00B968DC">
        <w:rPr>
          <w:rFonts w:ascii="Verdana" w:hAnsi="Verdana"/>
        </w:rPr>
        <w:t>s</w:t>
      </w:r>
      <w:r w:rsidRPr="00B968DC">
        <w:rPr>
          <w:rFonts w:ascii="Verdana" w:hAnsi="Verdana"/>
        </w:rPr>
        <w:t xml:space="preserve"> of impact assessment</w:t>
      </w:r>
      <w:r w:rsidR="00683264" w:rsidRPr="00B968DC">
        <w:rPr>
          <w:rFonts w:ascii="Verdana" w:hAnsi="Verdana"/>
        </w:rPr>
        <w:t>,</w:t>
      </w:r>
      <w:r w:rsidRPr="00B968DC">
        <w:rPr>
          <w:rFonts w:ascii="Verdana" w:hAnsi="Verdana"/>
        </w:rPr>
        <w:t xml:space="preserve"> if required.</w:t>
      </w:r>
      <w:bookmarkEnd w:id="62"/>
      <w:bookmarkEnd w:id="63"/>
    </w:p>
    <w:p w14:paraId="31C2F07F" w14:textId="77777777" w:rsidR="00150712" w:rsidRPr="00B968DC" w:rsidRDefault="00150712" w:rsidP="008929FA">
      <w:pPr>
        <w:pStyle w:val="ListParagraph"/>
        <w:tabs>
          <w:tab w:val="left" w:pos="990"/>
        </w:tabs>
        <w:spacing w:before="0" w:line="276" w:lineRule="auto"/>
        <w:ind w:left="990" w:right="-290" w:firstLine="0"/>
        <w:jc w:val="both"/>
        <w:rPr>
          <w:rFonts w:ascii="Verdana" w:hAnsi="Verdana"/>
        </w:rPr>
      </w:pPr>
    </w:p>
    <w:p w14:paraId="3E3DD51B" w14:textId="629BFB1E" w:rsidR="004456B0" w:rsidRPr="00B968DC" w:rsidRDefault="002F692C" w:rsidP="008929FA">
      <w:pPr>
        <w:pStyle w:val="BodyText"/>
        <w:numPr>
          <w:ilvl w:val="2"/>
          <w:numId w:val="4"/>
        </w:numPr>
        <w:spacing w:line="276" w:lineRule="auto"/>
        <w:ind w:left="720" w:right="-290" w:hanging="720"/>
        <w:jc w:val="both"/>
        <w:rPr>
          <w:rFonts w:ascii="Verdana" w:hAnsi="Verdana"/>
          <w:bCs/>
        </w:rPr>
      </w:pPr>
      <w:r w:rsidRPr="00B968DC">
        <w:rPr>
          <w:rFonts w:ascii="Verdana" w:hAnsi="Verdana"/>
          <w:bCs/>
        </w:rPr>
        <w:t>The Committee will:</w:t>
      </w:r>
    </w:p>
    <w:p w14:paraId="40F9CF5A" w14:textId="77777777" w:rsidR="00D859F7" w:rsidRPr="00B968DC" w:rsidRDefault="00D859F7" w:rsidP="008929FA">
      <w:pPr>
        <w:pStyle w:val="ListParagraph"/>
        <w:tabs>
          <w:tab w:val="left" w:pos="990"/>
        </w:tabs>
        <w:spacing w:before="0" w:line="276" w:lineRule="auto"/>
        <w:ind w:left="1731" w:right="-290" w:firstLine="0"/>
        <w:jc w:val="both"/>
        <w:rPr>
          <w:rFonts w:ascii="Verdana" w:hAnsi="Verdana"/>
        </w:rPr>
      </w:pPr>
    </w:p>
    <w:p w14:paraId="636A3096" w14:textId="612722F9"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f</w:t>
      </w:r>
      <w:r w:rsidR="002F692C" w:rsidRPr="00B968DC">
        <w:rPr>
          <w:rFonts w:ascii="Verdana" w:hAnsi="Verdana"/>
        </w:rPr>
        <w:t xml:space="preserve">ormulate and recommend the Policy to the Board for </w:t>
      </w:r>
      <w:r w:rsidR="00683264" w:rsidRPr="00B968DC">
        <w:rPr>
          <w:rFonts w:ascii="Verdana" w:hAnsi="Verdana"/>
        </w:rPr>
        <w:t xml:space="preserve">its </w:t>
      </w:r>
      <w:r w:rsidR="002F692C" w:rsidRPr="00B968DC">
        <w:rPr>
          <w:rFonts w:ascii="Verdana" w:hAnsi="Verdana"/>
        </w:rPr>
        <w:t>approval</w:t>
      </w:r>
      <w:r w:rsidRPr="00B968DC">
        <w:rPr>
          <w:rFonts w:ascii="Verdana" w:hAnsi="Verdana"/>
        </w:rPr>
        <w:t>;</w:t>
      </w:r>
    </w:p>
    <w:p w14:paraId="7BD6CC32" w14:textId="357589C4"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m</w:t>
      </w:r>
      <w:r w:rsidR="002F692C" w:rsidRPr="00B968DC">
        <w:rPr>
          <w:rFonts w:ascii="Verdana" w:hAnsi="Verdana"/>
        </w:rPr>
        <w:t>onitor and revise the Policy from time to time</w:t>
      </w:r>
      <w:r w:rsidRPr="00B968DC">
        <w:rPr>
          <w:rFonts w:ascii="Verdana" w:hAnsi="Verdana"/>
        </w:rPr>
        <w:t>;</w:t>
      </w:r>
    </w:p>
    <w:p w14:paraId="7A6494F8" w14:textId="348DBA91"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r</w:t>
      </w:r>
      <w:r w:rsidR="002F692C" w:rsidRPr="00B968DC">
        <w:rPr>
          <w:rFonts w:ascii="Verdana" w:hAnsi="Verdana"/>
        </w:rPr>
        <w:t xml:space="preserve">ecommend the amount of expenditure to be incurred on </w:t>
      </w:r>
      <w:proofErr w:type="gramStart"/>
      <w:r w:rsidR="00683264" w:rsidRPr="00B968DC">
        <w:rPr>
          <w:rFonts w:ascii="Verdana" w:hAnsi="Verdana"/>
        </w:rPr>
        <w:t xml:space="preserve">particular </w:t>
      </w:r>
      <w:r w:rsidR="002F692C" w:rsidRPr="00B968DC">
        <w:rPr>
          <w:rFonts w:ascii="Verdana" w:hAnsi="Verdana"/>
        </w:rPr>
        <w:t>CSR</w:t>
      </w:r>
      <w:proofErr w:type="gramEnd"/>
      <w:r w:rsidR="002F692C" w:rsidRPr="00B968DC">
        <w:rPr>
          <w:rFonts w:ascii="Verdana" w:hAnsi="Verdana"/>
        </w:rPr>
        <w:t xml:space="preserve"> program</w:t>
      </w:r>
      <w:r w:rsidR="00D859F7" w:rsidRPr="00B968DC">
        <w:rPr>
          <w:rFonts w:ascii="Verdana" w:hAnsi="Verdana"/>
        </w:rPr>
        <w:t>s</w:t>
      </w:r>
      <w:r w:rsidRPr="00B968DC">
        <w:rPr>
          <w:rFonts w:ascii="Verdana" w:hAnsi="Verdana"/>
        </w:rPr>
        <w:t>;</w:t>
      </w:r>
    </w:p>
    <w:p w14:paraId="7FB3E334" w14:textId="3C3B1009"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i</w:t>
      </w:r>
      <w:r w:rsidR="002F692C" w:rsidRPr="00B968DC">
        <w:rPr>
          <w:rFonts w:ascii="Verdana" w:hAnsi="Verdana"/>
        </w:rPr>
        <w:t xml:space="preserve">dentify </w:t>
      </w:r>
      <w:r w:rsidR="00D859F7" w:rsidRPr="00B968DC">
        <w:rPr>
          <w:rFonts w:ascii="Verdana" w:hAnsi="Verdana"/>
        </w:rPr>
        <w:t xml:space="preserve">CSR </w:t>
      </w:r>
      <w:r w:rsidR="002F692C" w:rsidRPr="00B968DC">
        <w:rPr>
          <w:rFonts w:ascii="Verdana" w:hAnsi="Verdana"/>
        </w:rPr>
        <w:t>programs that are to be implemented</w:t>
      </w:r>
      <w:r w:rsidRPr="00B968DC">
        <w:rPr>
          <w:rFonts w:ascii="Verdana" w:hAnsi="Verdana"/>
        </w:rPr>
        <w:t>;</w:t>
      </w:r>
    </w:p>
    <w:p w14:paraId="33203E7F" w14:textId="40E30E6C"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i</w:t>
      </w:r>
      <w:r w:rsidR="002F692C" w:rsidRPr="00B968DC">
        <w:rPr>
          <w:rFonts w:ascii="Verdana" w:hAnsi="Verdana"/>
        </w:rPr>
        <w:t>dentify suitable partners for implementation</w:t>
      </w:r>
      <w:r w:rsidR="00D859F7" w:rsidRPr="00B968DC">
        <w:rPr>
          <w:rFonts w:ascii="Verdana" w:hAnsi="Verdana"/>
        </w:rPr>
        <w:t xml:space="preserve"> of CSR programs</w:t>
      </w:r>
      <w:r w:rsidRPr="00B968DC">
        <w:rPr>
          <w:rFonts w:ascii="Verdana" w:hAnsi="Verdana"/>
        </w:rPr>
        <w:t>;</w:t>
      </w:r>
    </w:p>
    <w:p w14:paraId="770A6AAC" w14:textId="61AD2750"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c</w:t>
      </w:r>
      <w:r w:rsidR="002F692C" w:rsidRPr="00B968DC">
        <w:rPr>
          <w:rFonts w:ascii="Verdana" w:hAnsi="Verdana"/>
        </w:rPr>
        <w:t>onstitute transparent monitoring and evaluation mechanism for ensuring implementation of CSR programs</w:t>
      </w:r>
      <w:r w:rsidRPr="00B968DC">
        <w:rPr>
          <w:rFonts w:ascii="Verdana" w:hAnsi="Verdana"/>
        </w:rPr>
        <w:t>;</w:t>
      </w:r>
    </w:p>
    <w:p w14:paraId="65AB2ED6" w14:textId="4ACA1F59"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a</w:t>
      </w:r>
      <w:r w:rsidR="002F692C" w:rsidRPr="00B968DC">
        <w:rPr>
          <w:rFonts w:ascii="Verdana" w:hAnsi="Verdana"/>
        </w:rPr>
        <w:t>vail the services of sector and domain experts to ensure the smooth implementation of CSR programs as and when required</w:t>
      </w:r>
      <w:r w:rsidRPr="00B968DC">
        <w:rPr>
          <w:rFonts w:ascii="Verdana" w:hAnsi="Verdana"/>
        </w:rPr>
        <w:t>;</w:t>
      </w:r>
    </w:p>
    <w:p w14:paraId="7330A660" w14:textId="6A492546" w:rsidR="004456B0" w:rsidRPr="00B968DC" w:rsidRDefault="007D355F" w:rsidP="008929FA">
      <w:pPr>
        <w:pStyle w:val="ListParagraph"/>
        <w:numPr>
          <w:ilvl w:val="0"/>
          <w:numId w:val="27"/>
        </w:numPr>
        <w:spacing w:before="0" w:line="276" w:lineRule="auto"/>
        <w:ind w:left="1440" w:right="-290"/>
        <w:jc w:val="both"/>
        <w:rPr>
          <w:rFonts w:ascii="Verdana" w:hAnsi="Verdana"/>
        </w:rPr>
      </w:pPr>
      <w:r w:rsidRPr="00B968DC">
        <w:rPr>
          <w:rFonts w:ascii="Verdana" w:hAnsi="Verdana"/>
        </w:rPr>
        <w:t>p</w:t>
      </w:r>
      <w:r w:rsidR="002F692C" w:rsidRPr="00B968DC">
        <w:rPr>
          <w:rFonts w:ascii="Verdana" w:hAnsi="Verdana"/>
        </w:rPr>
        <w:t xml:space="preserve">rovide periodic </w:t>
      </w:r>
      <w:proofErr w:type="gramStart"/>
      <w:r w:rsidR="002F692C" w:rsidRPr="00B968DC">
        <w:rPr>
          <w:rFonts w:ascii="Verdana" w:hAnsi="Verdana"/>
        </w:rPr>
        <w:t>update</w:t>
      </w:r>
      <w:proofErr w:type="gramEnd"/>
      <w:r w:rsidR="002F692C" w:rsidRPr="00B968DC">
        <w:rPr>
          <w:rFonts w:ascii="Verdana" w:hAnsi="Verdana"/>
        </w:rPr>
        <w:t xml:space="preserve"> and report of its activities to the Board, preferably every quarter</w:t>
      </w:r>
      <w:r w:rsidR="00D8235C" w:rsidRPr="00B968DC">
        <w:rPr>
          <w:rFonts w:ascii="Verdana" w:hAnsi="Verdana"/>
        </w:rPr>
        <w:t>.</w:t>
      </w:r>
    </w:p>
    <w:p w14:paraId="79B1A128" w14:textId="77777777" w:rsidR="002B58EC" w:rsidRDefault="002B58EC" w:rsidP="008929FA">
      <w:pPr>
        <w:pStyle w:val="BodyText"/>
        <w:spacing w:line="276" w:lineRule="auto"/>
        <w:ind w:left="720" w:right="-290"/>
        <w:jc w:val="both"/>
        <w:rPr>
          <w:rFonts w:ascii="Verdana" w:hAnsi="Verdana"/>
          <w:bCs/>
        </w:rPr>
      </w:pPr>
    </w:p>
    <w:p w14:paraId="44126B13" w14:textId="77777777" w:rsidR="00180411" w:rsidRPr="00B968DC" w:rsidRDefault="00180411" w:rsidP="008929FA">
      <w:pPr>
        <w:pStyle w:val="BodyText"/>
        <w:spacing w:line="276" w:lineRule="auto"/>
        <w:ind w:left="720" w:right="-290"/>
        <w:jc w:val="both"/>
        <w:rPr>
          <w:rFonts w:ascii="Verdana" w:hAnsi="Verdana"/>
          <w:bCs/>
        </w:rPr>
      </w:pPr>
    </w:p>
    <w:p w14:paraId="3713E504" w14:textId="7B4E6D4D" w:rsidR="004456B0" w:rsidRPr="00B968DC" w:rsidRDefault="002F692C" w:rsidP="008929FA">
      <w:pPr>
        <w:pStyle w:val="BodyText"/>
        <w:numPr>
          <w:ilvl w:val="2"/>
          <w:numId w:val="4"/>
        </w:numPr>
        <w:spacing w:line="276" w:lineRule="auto"/>
        <w:ind w:left="720" w:right="-290" w:hanging="720"/>
        <w:jc w:val="both"/>
        <w:rPr>
          <w:rFonts w:ascii="Verdana" w:hAnsi="Verdana"/>
          <w:bCs/>
        </w:rPr>
      </w:pPr>
      <w:r w:rsidRPr="00B968DC">
        <w:rPr>
          <w:rFonts w:ascii="Verdana" w:hAnsi="Verdana"/>
          <w:bCs/>
        </w:rPr>
        <w:lastRenderedPageBreak/>
        <w:t xml:space="preserve">In the dispensation of its duties, the </w:t>
      </w:r>
      <w:r w:rsidR="00D8235C" w:rsidRPr="00B968DC">
        <w:rPr>
          <w:rFonts w:ascii="Verdana" w:hAnsi="Verdana"/>
          <w:bCs/>
        </w:rPr>
        <w:t>Co</w:t>
      </w:r>
      <w:r w:rsidRPr="00B968DC">
        <w:rPr>
          <w:rFonts w:ascii="Verdana" w:hAnsi="Verdana"/>
          <w:bCs/>
        </w:rPr>
        <w:t xml:space="preserve">mmittee will make sure that it is in line with the </w:t>
      </w:r>
      <w:r w:rsidR="0059032D" w:rsidRPr="00B968DC">
        <w:rPr>
          <w:rFonts w:ascii="Verdana" w:hAnsi="Verdana"/>
          <w:bCs/>
        </w:rPr>
        <w:t>C</w:t>
      </w:r>
      <w:r w:rsidRPr="00B968DC">
        <w:rPr>
          <w:rFonts w:ascii="Verdana" w:hAnsi="Verdana"/>
          <w:bCs/>
        </w:rPr>
        <w:t>ompany’s policies of conduct and service and adhere to established corporate governance principles.</w:t>
      </w:r>
    </w:p>
    <w:p w14:paraId="27CEEF06" w14:textId="77777777" w:rsidR="00D859F7" w:rsidRPr="00B968DC" w:rsidRDefault="00D859F7" w:rsidP="008929FA">
      <w:pPr>
        <w:pStyle w:val="BodyText"/>
        <w:spacing w:line="276" w:lineRule="auto"/>
        <w:ind w:left="720" w:right="-290"/>
        <w:jc w:val="both"/>
        <w:rPr>
          <w:rFonts w:ascii="Verdana" w:hAnsi="Verdana"/>
          <w:bCs/>
        </w:rPr>
      </w:pPr>
      <w:bookmarkStart w:id="64" w:name="_Toc62486075"/>
      <w:bookmarkStart w:id="65" w:name="_Toc62486318"/>
    </w:p>
    <w:p w14:paraId="5DE727F0" w14:textId="531BEA3F" w:rsidR="00D8235C" w:rsidRPr="00B968DC" w:rsidRDefault="00D8235C" w:rsidP="008929FA">
      <w:pPr>
        <w:pStyle w:val="BodyText"/>
        <w:numPr>
          <w:ilvl w:val="2"/>
          <w:numId w:val="4"/>
        </w:numPr>
        <w:spacing w:line="276" w:lineRule="auto"/>
        <w:ind w:left="720" w:right="-290" w:hanging="720"/>
        <w:jc w:val="both"/>
        <w:rPr>
          <w:rFonts w:ascii="Verdana" w:hAnsi="Verdana"/>
          <w:bCs/>
        </w:rPr>
      </w:pPr>
      <w:r w:rsidRPr="00B968DC">
        <w:rPr>
          <w:rFonts w:ascii="Verdana" w:hAnsi="Verdana"/>
        </w:rPr>
        <w:t xml:space="preserve">The </w:t>
      </w:r>
      <w:r w:rsidRPr="00B968DC">
        <w:rPr>
          <w:rFonts w:ascii="Verdana" w:hAnsi="Verdana"/>
          <w:bCs/>
        </w:rPr>
        <w:t>composition</w:t>
      </w:r>
      <w:r w:rsidRPr="00B968DC">
        <w:rPr>
          <w:rFonts w:ascii="Verdana" w:hAnsi="Verdana"/>
        </w:rPr>
        <w:t xml:space="preserve"> of the Committee shall be disclosed in the Board’s </w:t>
      </w:r>
      <w:r w:rsidR="00D859F7" w:rsidRPr="00B968DC">
        <w:rPr>
          <w:rFonts w:ascii="Verdana" w:hAnsi="Verdana"/>
        </w:rPr>
        <w:t>r</w:t>
      </w:r>
      <w:r w:rsidRPr="00B968DC">
        <w:rPr>
          <w:rFonts w:ascii="Verdana" w:hAnsi="Verdana"/>
        </w:rPr>
        <w:t>eport.</w:t>
      </w:r>
      <w:bookmarkEnd w:id="64"/>
      <w:bookmarkEnd w:id="65"/>
    </w:p>
    <w:p w14:paraId="007A525E" w14:textId="6F97A626" w:rsidR="004456B0" w:rsidRDefault="002F692C" w:rsidP="008929FA">
      <w:pPr>
        <w:pStyle w:val="Heading1"/>
        <w:numPr>
          <w:ilvl w:val="1"/>
          <w:numId w:val="4"/>
        </w:numPr>
        <w:spacing w:line="276" w:lineRule="auto"/>
        <w:ind w:left="720" w:right="-290" w:hanging="720"/>
        <w:jc w:val="both"/>
        <w:rPr>
          <w:rFonts w:ascii="Verdana" w:hAnsi="Verdana"/>
        </w:rPr>
      </w:pPr>
      <w:bookmarkStart w:id="66" w:name="_Toc62664693"/>
      <w:r w:rsidRPr="00B968DC">
        <w:rPr>
          <w:rFonts w:ascii="Verdana" w:hAnsi="Verdana"/>
        </w:rPr>
        <w:t>CSR B</w:t>
      </w:r>
      <w:r w:rsidR="00D8235C" w:rsidRPr="00B968DC">
        <w:rPr>
          <w:rFonts w:ascii="Verdana" w:hAnsi="Verdana"/>
        </w:rPr>
        <w:t>UDGET</w:t>
      </w:r>
      <w:bookmarkEnd w:id="66"/>
    </w:p>
    <w:p w14:paraId="27CDF020" w14:textId="77777777" w:rsidR="008929FA" w:rsidRPr="00B968DC" w:rsidRDefault="008929FA" w:rsidP="008929FA">
      <w:pPr>
        <w:pStyle w:val="Heading1"/>
        <w:spacing w:line="276" w:lineRule="auto"/>
        <w:ind w:left="720" w:right="-290"/>
        <w:jc w:val="both"/>
        <w:rPr>
          <w:rFonts w:ascii="Verdana" w:hAnsi="Verdana"/>
        </w:rPr>
      </w:pPr>
    </w:p>
    <w:p w14:paraId="6FB6986B" w14:textId="2281B9E4" w:rsidR="004456B0" w:rsidRDefault="002F692C" w:rsidP="008929FA">
      <w:pPr>
        <w:pStyle w:val="ListParagraph"/>
        <w:numPr>
          <w:ilvl w:val="2"/>
          <w:numId w:val="4"/>
        </w:numPr>
        <w:tabs>
          <w:tab w:val="left" w:pos="720"/>
        </w:tabs>
        <w:spacing w:before="0" w:line="276" w:lineRule="auto"/>
        <w:ind w:left="720" w:right="-290" w:hanging="720"/>
        <w:jc w:val="both"/>
        <w:rPr>
          <w:rFonts w:ascii="Verdana" w:hAnsi="Verdana"/>
        </w:rPr>
      </w:pPr>
      <w:r w:rsidRPr="00B968DC">
        <w:rPr>
          <w:rFonts w:ascii="Verdana" w:hAnsi="Verdana"/>
        </w:rPr>
        <w:t xml:space="preserve">For the implementation of </w:t>
      </w:r>
      <w:r w:rsidR="00D8235C" w:rsidRPr="00B968DC">
        <w:rPr>
          <w:rFonts w:ascii="Verdana" w:hAnsi="Verdana"/>
        </w:rPr>
        <w:t>the Company’s</w:t>
      </w:r>
      <w:r w:rsidRPr="00B968DC">
        <w:rPr>
          <w:rFonts w:ascii="Verdana" w:hAnsi="Verdana"/>
        </w:rPr>
        <w:t xml:space="preserve"> CSR agenda and to achieve the stated aims and objectives, </w:t>
      </w:r>
      <w:r w:rsidR="00D8235C" w:rsidRPr="00B968DC">
        <w:rPr>
          <w:rFonts w:ascii="Verdana" w:hAnsi="Verdana"/>
        </w:rPr>
        <w:t xml:space="preserve">the Company </w:t>
      </w:r>
      <w:r w:rsidRPr="00B968DC">
        <w:rPr>
          <w:rFonts w:ascii="Verdana" w:hAnsi="Verdana"/>
        </w:rPr>
        <w:t xml:space="preserve">will set aside </w:t>
      </w:r>
      <w:r w:rsidR="00BA71C8" w:rsidRPr="00B968DC">
        <w:rPr>
          <w:rFonts w:ascii="Verdana" w:hAnsi="Verdana"/>
        </w:rPr>
        <w:t xml:space="preserve">at least </w:t>
      </w:r>
      <w:r w:rsidRPr="00B968DC">
        <w:rPr>
          <w:rFonts w:ascii="Verdana" w:hAnsi="Verdana"/>
        </w:rPr>
        <w:t xml:space="preserve">2% </w:t>
      </w:r>
      <w:r w:rsidR="00D859F7" w:rsidRPr="00B968DC">
        <w:rPr>
          <w:rFonts w:ascii="Verdana" w:hAnsi="Verdana"/>
        </w:rPr>
        <w:t xml:space="preserve">(two percent) </w:t>
      </w:r>
      <w:r w:rsidRPr="00B968DC">
        <w:rPr>
          <w:rFonts w:ascii="Verdana" w:hAnsi="Verdana"/>
        </w:rPr>
        <w:t xml:space="preserve">of its average </w:t>
      </w:r>
      <w:r w:rsidR="00EE235A" w:rsidRPr="00B968DC">
        <w:rPr>
          <w:rFonts w:ascii="Verdana" w:hAnsi="Verdana"/>
        </w:rPr>
        <w:t>N</w:t>
      </w:r>
      <w:r w:rsidRPr="00B968DC">
        <w:rPr>
          <w:rFonts w:ascii="Verdana" w:hAnsi="Verdana"/>
        </w:rPr>
        <w:t xml:space="preserve">et </w:t>
      </w:r>
      <w:r w:rsidR="00EE235A" w:rsidRPr="00B968DC">
        <w:rPr>
          <w:rFonts w:ascii="Verdana" w:hAnsi="Verdana"/>
        </w:rPr>
        <w:t>P</w:t>
      </w:r>
      <w:r w:rsidRPr="00B968DC">
        <w:rPr>
          <w:rFonts w:ascii="Verdana" w:hAnsi="Verdana"/>
        </w:rPr>
        <w:t xml:space="preserve">rofits made during the 3 </w:t>
      </w:r>
      <w:r w:rsidR="00D859F7" w:rsidRPr="00B968DC">
        <w:rPr>
          <w:rFonts w:ascii="Verdana" w:hAnsi="Verdana"/>
        </w:rPr>
        <w:t xml:space="preserve">(three) </w:t>
      </w:r>
      <w:r w:rsidRPr="00B968DC">
        <w:rPr>
          <w:rFonts w:ascii="Verdana" w:hAnsi="Verdana"/>
        </w:rPr>
        <w:t xml:space="preserve">immediately preceding financial years as its annual CSR budget. Only activities as outlined in </w:t>
      </w:r>
      <w:r w:rsidR="00150712" w:rsidRPr="00B968DC">
        <w:rPr>
          <w:rFonts w:ascii="Verdana" w:hAnsi="Verdana"/>
        </w:rPr>
        <w:t>this P</w:t>
      </w:r>
      <w:r w:rsidRPr="00B968DC">
        <w:rPr>
          <w:rFonts w:ascii="Verdana" w:hAnsi="Verdana"/>
        </w:rPr>
        <w:t>olicy will be applicable for CSR</w:t>
      </w:r>
      <w:r w:rsidRPr="00B968DC">
        <w:rPr>
          <w:rFonts w:ascii="Verdana" w:hAnsi="Verdana"/>
          <w:spacing w:val="29"/>
        </w:rPr>
        <w:t xml:space="preserve"> </w:t>
      </w:r>
      <w:r w:rsidRPr="00B968DC">
        <w:rPr>
          <w:rFonts w:ascii="Verdana" w:hAnsi="Verdana"/>
        </w:rPr>
        <w:t>expenditure.</w:t>
      </w:r>
    </w:p>
    <w:p w14:paraId="65C5377E" w14:textId="77777777" w:rsidR="008929FA" w:rsidRPr="00B968DC" w:rsidRDefault="008929FA" w:rsidP="008929FA">
      <w:pPr>
        <w:pStyle w:val="ListParagraph"/>
        <w:tabs>
          <w:tab w:val="left" w:pos="720"/>
        </w:tabs>
        <w:spacing w:before="0" w:line="276" w:lineRule="auto"/>
        <w:ind w:left="720" w:right="-290" w:firstLine="0"/>
        <w:jc w:val="both"/>
        <w:rPr>
          <w:rFonts w:ascii="Verdana" w:hAnsi="Verdana"/>
        </w:rPr>
      </w:pPr>
    </w:p>
    <w:p w14:paraId="208893F7" w14:textId="59EECA8B" w:rsidR="00D8235C" w:rsidRDefault="00D8235C" w:rsidP="008929FA">
      <w:pPr>
        <w:pStyle w:val="ListParagraph"/>
        <w:numPr>
          <w:ilvl w:val="2"/>
          <w:numId w:val="4"/>
        </w:numPr>
        <w:tabs>
          <w:tab w:val="left" w:pos="720"/>
        </w:tabs>
        <w:spacing w:before="0" w:line="276" w:lineRule="auto"/>
        <w:ind w:left="720" w:right="-290" w:hanging="720"/>
        <w:jc w:val="both"/>
        <w:rPr>
          <w:rFonts w:ascii="Verdana" w:hAnsi="Verdana"/>
        </w:rPr>
      </w:pPr>
      <w:bookmarkStart w:id="67" w:name="_Toc62486081"/>
      <w:bookmarkStart w:id="68" w:name="_Toc62486324"/>
      <w:r w:rsidRPr="00B968DC">
        <w:rPr>
          <w:rFonts w:ascii="Verdana" w:hAnsi="Verdana"/>
        </w:rPr>
        <w:t xml:space="preserve">The Company ensures that any surplus that arises out of the implementation of the CSR activities shall not be considered as profits of the Company and shall be ploughed back into the same project or transferred to the unspent corpus account and shall be spent in pursuance of CSR policy and annual action plan of the Company </w:t>
      </w:r>
      <w:r w:rsidR="00BA71C8" w:rsidRPr="00B968DC">
        <w:rPr>
          <w:rFonts w:ascii="Verdana" w:hAnsi="Verdana"/>
        </w:rPr>
        <w:t xml:space="preserve">or transfer such surplus amounts to a fund specified under schedule VII of the Companies Act, </w:t>
      </w:r>
      <w:r w:rsidRPr="00B968DC">
        <w:rPr>
          <w:rFonts w:ascii="Verdana" w:hAnsi="Verdana"/>
        </w:rPr>
        <w:t>within six months of the expiry of the financial year.</w:t>
      </w:r>
      <w:bookmarkEnd w:id="67"/>
      <w:bookmarkEnd w:id="68"/>
    </w:p>
    <w:p w14:paraId="38DD144F" w14:textId="77777777" w:rsidR="008929FA" w:rsidRPr="008929FA" w:rsidRDefault="008929FA" w:rsidP="008929FA">
      <w:pPr>
        <w:tabs>
          <w:tab w:val="left" w:pos="720"/>
        </w:tabs>
        <w:spacing w:line="276" w:lineRule="auto"/>
        <w:ind w:right="-290"/>
        <w:jc w:val="both"/>
        <w:rPr>
          <w:rFonts w:ascii="Verdana" w:hAnsi="Verdana"/>
        </w:rPr>
      </w:pPr>
    </w:p>
    <w:p w14:paraId="1CE82434" w14:textId="0E1C274E" w:rsidR="004456B0" w:rsidRDefault="002F692C" w:rsidP="008929FA">
      <w:pPr>
        <w:pStyle w:val="ListParagraph"/>
        <w:numPr>
          <w:ilvl w:val="2"/>
          <w:numId w:val="4"/>
        </w:numPr>
        <w:tabs>
          <w:tab w:val="left" w:pos="720"/>
        </w:tabs>
        <w:spacing w:before="0" w:line="276" w:lineRule="auto"/>
        <w:ind w:left="720" w:right="-290" w:hanging="720"/>
        <w:jc w:val="both"/>
        <w:rPr>
          <w:rFonts w:ascii="Verdana" w:hAnsi="Verdana"/>
        </w:rPr>
      </w:pPr>
      <w:r w:rsidRPr="00B968DC">
        <w:rPr>
          <w:rFonts w:ascii="Verdana" w:hAnsi="Verdana"/>
        </w:rPr>
        <w:t xml:space="preserve">If the </w:t>
      </w:r>
      <w:r w:rsidR="00C17FB8" w:rsidRPr="00B968DC">
        <w:rPr>
          <w:rFonts w:ascii="Verdana" w:hAnsi="Verdana"/>
        </w:rPr>
        <w:t>C</w:t>
      </w:r>
      <w:r w:rsidRPr="00B968DC">
        <w:rPr>
          <w:rFonts w:ascii="Verdana" w:hAnsi="Verdana"/>
        </w:rPr>
        <w:t>ompany is unable to spend its CSR budget in a financial year, then it will disclose the reason in the annual</w:t>
      </w:r>
      <w:r w:rsidR="00585860" w:rsidRPr="00B968DC">
        <w:rPr>
          <w:rFonts w:ascii="Verdana" w:hAnsi="Verdana"/>
        </w:rPr>
        <w:t xml:space="preserve"> </w:t>
      </w:r>
      <w:r w:rsidRPr="00B968DC">
        <w:rPr>
          <w:rFonts w:ascii="Verdana" w:hAnsi="Verdana"/>
        </w:rPr>
        <w:t>CSR</w:t>
      </w:r>
      <w:r w:rsidRPr="00B968DC">
        <w:rPr>
          <w:rFonts w:ascii="Verdana" w:hAnsi="Verdana"/>
          <w:spacing w:val="29"/>
        </w:rPr>
        <w:t xml:space="preserve"> </w:t>
      </w:r>
      <w:r w:rsidRPr="00B968DC">
        <w:rPr>
          <w:rFonts w:ascii="Verdana" w:hAnsi="Verdana"/>
        </w:rPr>
        <w:t>report.</w:t>
      </w:r>
    </w:p>
    <w:p w14:paraId="691C90C2" w14:textId="77777777" w:rsidR="008929FA" w:rsidRPr="008929FA" w:rsidRDefault="008929FA" w:rsidP="008929FA">
      <w:pPr>
        <w:tabs>
          <w:tab w:val="left" w:pos="720"/>
        </w:tabs>
        <w:spacing w:line="276" w:lineRule="auto"/>
        <w:ind w:right="-290"/>
        <w:jc w:val="both"/>
        <w:rPr>
          <w:rFonts w:ascii="Verdana" w:hAnsi="Verdana"/>
        </w:rPr>
      </w:pPr>
    </w:p>
    <w:p w14:paraId="26519393" w14:textId="5F7A5448" w:rsidR="00150712" w:rsidRPr="00B968DC" w:rsidRDefault="00150712" w:rsidP="008929FA">
      <w:pPr>
        <w:pStyle w:val="ListParagraph"/>
        <w:numPr>
          <w:ilvl w:val="2"/>
          <w:numId w:val="4"/>
        </w:numPr>
        <w:tabs>
          <w:tab w:val="left" w:pos="720"/>
        </w:tabs>
        <w:spacing w:before="0" w:line="276" w:lineRule="auto"/>
        <w:ind w:left="720" w:right="-290" w:hanging="720"/>
        <w:jc w:val="both"/>
        <w:rPr>
          <w:rFonts w:ascii="Verdana" w:hAnsi="Verdana"/>
        </w:rPr>
      </w:pPr>
      <w:r w:rsidRPr="00B968DC">
        <w:rPr>
          <w:rFonts w:ascii="Verdana" w:hAnsi="Verdana"/>
        </w:rPr>
        <w:t xml:space="preserve">The Board shall ensure that the administrative overheads </w:t>
      </w:r>
      <w:r w:rsidR="00F62AF9" w:rsidRPr="00B968DC">
        <w:rPr>
          <w:rFonts w:ascii="Verdana" w:hAnsi="Verdana"/>
        </w:rPr>
        <w:t xml:space="preserve">of the company </w:t>
      </w:r>
      <w:r w:rsidRPr="00B968DC">
        <w:rPr>
          <w:rFonts w:ascii="Verdana" w:hAnsi="Verdana"/>
        </w:rPr>
        <w:t>do not exceed 5% (five percent) of the total CSR expenditure of the Company for the financial year.</w:t>
      </w:r>
    </w:p>
    <w:p w14:paraId="2A5CA2A9" w14:textId="77777777" w:rsidR="00150712" w:rsidRPr="00B968DC" w:rsidRDefault="00150712" w:rsidP="008929FA">
      <w:pPr>
        <w:pStyle w:val="Heading1"/>
        <w:spacing w:line="276" w:lineRule="auto"/>
        <w:ind w:left="720" w:right="-290"/>
        <w:jc w:val="both"/>
        <w:rPr>
          <w:rFonts w:ascii="Verdana" w:hAnsi="Verdana"/>
        </w:rPr>
      </w:pPr>
    </w:p>
    <w:p w14:paraId="702C8E62" w14:textId="0097BCAF" w:rsidR="004456B0" w:rsidRDefault="002F692C" w:rsidP="008929FA">
      <w:pPr>
        <w:pStyle w:val="Heading1"/>
        <w:numPr>
          <w:ilvl w:val="1"/>
          <w:numId w:val="4"/>
        </w:numPr>
        <w:spacing w:line="276" w:lineRule="auto"/>
        <w:ind w:left="720" w:right="-290" w:hanging="720"/>
        <w:jc w:val="both"/>
        <w:rPr>
          <w:rFonts w:ascii="Verdana" w:hAnsi="Verdana"/>
        </w:rPr>
      </w:pPr>
      <w:bookmarkStart w:id="69" w:name="_Toc62664694"/>
      <w:r w:rsidRPr="00B968DC">
        <w:rPr>
          <w:rFonts w:ascii="Verdana" w:hAnsi="Verdana"/>
        </w:rPr>
        <w:t>I</w:t>
      </w:r>
      <w:r w:rsidR="00C17FB8" w:rsidRPr="00B968DC">
        <w:rPr>
          <w:rFonts w:ascii="Verdana" w:hAnsi="Verdana"/>
        </w:rPr>
        <w:t>MPLEMENTATION</w:t>
      </w:r>
      <w:bookmarkEnd w:id="69"/>
    </w:p>
    <w:p w14:paraId="582E2D96" w14:textId="77777777" w:rsidR="008929FA" w:rsidRPr="00B968DC" w:rsidRDefault="008929FA" w:rsidP="008929FA">
      <w:pPr>
        <w:pStyle w:val="Heading1"/>
        <w:spacing w:line="276" w:lineRule="auto"/>
        <w:ind w:left="720" w:right="-290"/>
        <w:jc w:val="both"/>
        <w:rPr>
          <w:rFonts w:ascii="Verdana" w:hAnsi="Verdana"/>
        </w:rPr>
      </w:pPr>
    </w:p>
    <w:p w14:paraId="785F34B8" w14:textId="7E97AD2E" w:rsidR="004456B0" w:rsidRDefault="002F692C"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 xml:space="preserve">The mode of implementation of CSR </w:t>
      </w:r>
      <w:r w:rsidR="004106F3" w:rsidRPr="00B968DC">
        <w:rPr>
          <w:rFonts w:ascii="Verdana" w:hAnsi="Verdana"/>
        </w:rPr>
        <w:t>programs</w:t>
      </w:r>
      <w:r w:rsidRPr="00B968DC">
        <w:rPr>
          <w:rFonts w:ascii="Verdana" w:hAnsi="Verdana"/>
        </w:rPr>
        <w:t xml:space="preserve"> may include a combination of direct implementation</w:t>
      </w:r>
      <w:r w:rsidRPr="00B968DC">
        <w:rPr>
          <w:rFonts w:ascii="Verdana" w:hAnsi="Verdana"/>
          <w:spacing w:val="-23"/>
        </w:rPr>
        <w:t xml:space="preserve"> </w:t>
      </w:r>
      <w:r w:rsidRPr="00B968DC">
        <w:rPr>
          <w:rFonts w:ascii="Verdana" w:hAnsi="Verdana"/>
        </w:rPr>
        <w:t>and</w:t>
      </w:r>
      <w:r w:rsidRPr="00B968DC">
        <w:rPr>
          <w:rFonts w:ascii="Verdana" w:hAnsi="Verdana"/>
          <w:spacing w:val="-19"/>
        </w:rPr>
        <w:t xml:space="preserve"> </w:t>
      </w:r>
      <w:r w:rsidRPr="00B968DC">
        <w:rPr>
          <w:rFonts w:ascii="Verdana" w:hAnsi="Verdana"/>
        </w:rPr>
        <w:t>/</w:t>
      </w:r>
      <w:r w:rsidRPr="00B968DC">
        <w:rPr>
          <w:rFonts w:ascii="Verdana" w:hAnsi="Verdana"/>
          <w:spacing w:val="-24"/>
        </w:rPr>
        <w:t xml:space="preserve"> </w:t>
      </w:r>
      <w:r w:rsidRPr="00B968DC">
        <w:rPr>
          <w:rFonts w:ascii="Verdana" w:hAnsi="Verdana"/>
        </w:rPr>
        <w:t>or</w:t>
      </w:r>
      <w:r w:rsidRPr="00B968DC">
        <w:rPr>
          <w:rFonts w:ascii="Verdana" w:hAnsi="Verdana"/>
          <w:spacing w:val="-24"/>
        </w:rPr>
        <w:t xml:space="preserve"> </w:t>
      </w:r>
      <w:r w:rsidRPr="00B968DC">
        <w:rPr>
          <w:rFonts w:ascii="Verdana" w:hAnsi="Verdana"/>
        </w:rPr>
        <w:t>through a trust, society or company that is compliant with</w:t>
      </w:r>
      <w:r w:rsidRPr="00B968DC">
        <w:rPr>
          <w:rFonts w:ascii="Verdana" w:hAnsi="Verdana"/>
          <w:spacing w:val="-18"/>
        </w:rPr>
        <w:t xml:space="preserve"> </w:t>
      </w:r>
      <w:r w:rsidRPr="00B968DC">
        <w:rPr>
          <w:rFonts w:ascii="Verdana" w:hAnsi="Verdana"/>
        </w:rPr>
        <w:t>Section</w:t>
      </w:r>
      <w:r w:rsidRPr="00B968DC">
        <w:rPr>
          <w:rFonts w:ascii="Verdana" w:hAnsi="Verdana"/>
          <w:spacing w:val="-20"/>
        </w:rPr>
        <w:t xml:space="preserve"> </w:t>
      </w:r>
      <w:r w:rsidRPr="00B968DC">
        <w:rPr>
          <w:rFonts w:ascii="Verdana" w:hAnsi="Verdana"/>
        </w:rPr>
        <w:t>8</w:t>
      </w:r>
      <w:r w:rsidRPr="00B968DC">
        <w:rPr>
          <w:rFonts w:ascii="Verdana" w:hAnsi="Verdana"/>
          <w:spacing w:val="-22"/>
        </w:rPr>
        <w:t xml:space="preserve"> </w:t>
      </w:r>
      <w:r w:rsidRPr="00B968DC">
        <w:rPr>
          <w:rFonts w:ascii="Verdana" w:hAnsi="Verdana"/>
        </w:rPr>
        <w:t>of</w:t>
      </w:r>
      <w:r w:rsidRPr="00B968DC">
        <w:rPr>
          <w:rFonts w:ascii="Verdana" w:hAnsi="Verdana"/>
          <w:spacing w:val="-24"/>
        </w:rPr>
        <w:t xml:space="preserve"> </w:t>
      </w:r>
      <w:r w:rsidRPr="00B968DC">
        <w:rPr>
          <w:rFonts w:ascii="Verdana" w:hAnsi="Verdana"/>
        </w:rPr>
        <w:t>the Companies Act</w:t>
      </w:r>
      <w:r w:rsidR="00EE7122" w:rsidRPr="00B968DC">
        <w:rPr>
          <w:rFonts w:ascii="Verdana" w:hAnsi="Verdana"/>
        </w:rPr>
        <w:t xml:space="preserve"> or any other entity </w:t>
      </w:r>
      <w:r w:rsidR="00093B7C" w:rsidRPr="00B968DC">
        <w:rPr>
          <w:rFonts w:ascii="Verdana" w:hAnsi="Verdana"/>
        </w:rPr>
        <w:t xml:space="preserve">as </w:t>
      </w:r>
      <w:r w:rsidR="00EE7122" w:rsidRPr="00B968DC">
        <w:rPr>
          <w:rFonts w:ascii="Verdana" w:hAnsi="Verdana"/>
        </w:rPr>
        <w:t xml:space="preserve">permissible </w:t>
      </w:r>
      <w:r w:rsidR="00093B7C" w:rsidRPr="00B968DC">
        <w:rPr>
          <w:rFonts w:ascii="Verdana" w:hAnsi="Verdana"/>
        </w:rPr>
        <w:t xml:space="preserve">under </w:t>
      </w:r>
      <w:r w:rsidR="00EE7122" w:rsidRPr="00B968DC">
        <w:rPr>
          <w:rFonts w:ascii="Verdana" w:hAnsi="Verdana"/>
        </w:rPr>
        <w:t>Applicable Law</w:t>
      </w:r>
      <w:r w:rsidRPr="00B968DC">
        <w:rPr>
          <w:rFonts w:ascii="Verdana" w:hAnsi="Verdana"/>
        </w:rPr>
        <w:t xml:space="preserve">. </w:t>
      </w:r>
      <w:r w:rsidR="00C17FB8" w:rsidRPr="00B968DC">
        <w:rPr>
          <w:rFonts w:ascii="Verdana" w:hAnsi="Verdana"/>
        </w:rPr>
        <w:t>The Company</w:t>
      </w:r>
      <w:r w:rsidRPr="00B968DC">
        <w:rPr>
          <w:rFonts w:ascii="Verdana" w:hAnsi="Verdana"/>
        </w:rPr>
        <w:t xml:space="preserve"> will select its partners after appropriate due</w:t>
      </w:r>
      <w:r w:rsidRPr="00B968DC">
        <w:rPr>
          <w:rFonts w:ascii="Verdana" w:hAnsi="Verdana"/>
          <w:spacing w:val="-18"/>
        </w:rPr>
        <w:t xml:space="preserve"> </w:t>
      </w:r>
      <w:r w:rsidRPr="00B968DC">
        <w:rPr>
          <w:rFonts w:ascii="Verdana" w:hAnsi="Verdana"/>
        </w:rPr>
        <w:t>diligence.</w:t>
      </w:r>
    </w:p>
    <w:p w14:paraId="1BDBB347" w14:textId="77777777" w:rsidR="008929FA" w:rsidRPr="00B968DC" w:rsidRDefault="008929FA" w:rsidP="008929FA">
      <w:pPr>
        <w:pStyle w:val="ListParagraph"/>
        <w:tabs>
          <w:tab w:val="left" w:pos="720"/>
        </w:tabs>
        <w:spacing w:before="0" w:line="276" w:lineRule="auto"/>
        <w:ind w:left="720" w:right="-290" w:firstLine="0"/>
        <w:jc w:val="right"/>
        <w:rPr>
          <w:rFonts w:ascii="Verdana" w:hAnsi="Verdana"/>
        </w:rPr>
      </w:pPr>
    </w:p>
    <w:p w14:paraId="77765F11" w14:textId="56795E1E" w:rsidR="004456B0" w:rsidRDefault="00C17FB8"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 xml:space="preserve">The Company </w:t>
      </w:r>
      <w:r w:rsidR="002F692C" w:rsidRPr="00B968DC">
        <w:rPr>
          <w:rFonts w:ascii="Verdana" w:hAnsi="Verdana"/>
        </w:rPr>
        <w:t>may also collaborate with other companies or institutions for the implementation of its programs.</w:t>
      </w:r>
    </w:p>
    <w:p w14:paraId="091C8F00" w14:textId="77777777" w:rsidR="008929FA" w:rsidRPr="008929FA" w:rsidRDefault="008929FA" w:rsidP="008929FA">
      <w:pPr>
        <w:tabs>
          <w:tab w:val="left" w:pos="720"/>
        </w:tabs>
        <w:spacing w:line="276" w:lineRule="auto"/>
        <w:ind w:right="-290"/>
        <w:rPr>
          <w:rFonts w:ascii="Verdana" w:hAnsi="Verdana"/>
        </w:rPr>
      </w:pPr>
    </w:p>
    <w:p w14:paraId="132A027E" w14:textId="4BFC3159" w:rsidR="004456B0" w:rsidRDefault="002F692C"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The</w:t>
      </w:r>
      <w:r w:rsidRPr="00B968DC">
        <w:rPr>
          <w:rFonts w:ascii="Verdana" w:hAnsi="Verdana"/>
          <w:spacing w:val="-30"/>
        </w:rPr>
        <w:t xml:space="preserve"> </w:t>
      </w:r>
      <w:proofErr w:type="gramStart"/>
      <w:r w:rsidRPr="00B968DC">
        <w:rPr>
          <w:rFonts w:ascii="Verdana" w:hAnsi="Verdana"/>
        </w:rPr>
        <w:t>time</w:t>
      </w:r>
      <w:r w:rsidRPr="00B968DC">
        <w:rPr>
          <w:rFonts w:ascii="Verdana" w:hAnsi="Verdana"/>
          <w:spacing w:val="-31"/>
        </w:rPr>
        <w:t xml:space="preserve"> </w:t>
      </w:r>
      <w:r w:rsidRPr="00B968DC">
        <w:rPr>
          <w:rFonts w:ascii="Verdana" w:hAnsi="Verdana"/>
        </w:rPr>
        <w:t>period</w:t>
      </w:r>
      <w:proofErr w:type="gramEnd"/>
      <w:r w:rsidRPr="00B968DC">
        <w:rPr>
          <w:rFonts w:ascii="Verdana" w:hAnsi="Verdana"/>
        </w:rPr>
        <w:t>/duration</w:t>
      </w:r>
      <w:r w:rsidRPr="00B968DC">
        <w:rPr>
          <w:rFonts w:ascii="Verdana" w:hAnsi="Verdana"/>
          <w:spacing w:val="-31"/>
        </w:rPr>
        <w:t xml:space="preserve"> </w:t>
      </w:r>
      <w:r w:rsidRPr="00B968DC">
        <w:rPr>
          <w:rFonts w:ascii="Verdana" w:hAnsi="Verdana"/>
        </w:rPr>
        <w:t>of</w:t>
      </w:r>
      <w:r w:rsidRPr="00B968DC">
        <w:rPr>
          <w:rFonts w:ascii="Verdana" w:hAnsi="Verdana"/>
          <w:spacing w:val="-32"/>
        </w:rPr>
        <w:t xml:space="preserve"> </w:t>
      </w:r>
      <w:r w:rsidRPr="00B968DC">
        <w:rPr>
          <w:rFonts w:ascii="Verdana" w:hAnsi="Verdana"/>
        </w:rPr>
        <w:t>a</w:t>
      </w:r>
      <w:r w:rsidRPr="00B968DC">
        <w:rPr>
          <w:rFonts w:ascii="Verdana" w:hAnsi="Verdana"/>
          <w:spacing w:val="-29"/>
        </w:rPr>
        <w:t xml:space="preserve"> </w:t>
      </w:r>
      <w:r w:rsidRPr="00B968DC">
        <w:rPr>
          <w:rFonts w:ascii="Verdana" w:hAnsi="Verdana"/>
        </w:rPr>
        <w:t>particular</w:t>
      </w:r>
      <w:r w:rsidRPr="00B968DC">
        <w:rPr>
          <w:rFonts w:ascii="Verdana" w:hAnsi="Verdana"/>
          <w:spacing w:val="-23"/>
        </w:rPr>
        <w:t xml:space="preserve"> </w:t>
      </w:r>
      <w:r w:rsidR="00C17FB8" w:rsidRPr="00B968DC">
        <w:rPr>
          <w:rFonts w:ascii="Verdana" w:hAnsi="Verdana"/>
        </w:rPr>
        <w:t>activity</w:t>
      </w:r>
      <w:r w:rsidRPr="00B968DC">
        <w:rPr>
          <w:rFonts w:ascii="Verdana" w:hAnsi="Verdana"/>
          <w:spacing w:val="-26"/>
        </w:rPr>
        <w:t xml:space="preserve"> </w:t>
      </w:r>
      <w:r w:rsidRPr="00B968DC">
        <w:rPr>
          <w:rFonts w:ascii="Verdana" w:hAnsi="Verdana"/>
        </w:rPr>
        <w:t>will</w:t>
      </w:r>
      <w:r w:rsidRPr="00B968DC">
        <w:rPr>
          <w:rFonts w:ascii="Verdana" w:hAnsi="Verdana"/>
          <w:spacing w:val="-29"/>
        </w:rPr>
        <w:t xml:space="preserve"> </w:t>
      </w:r>
      <w:r w:rsidRPr="00B968DC">
        <w:rPr>
          <w:rFonts w:ascii="Verdana" w:hAnsi="Verdana"/>
        </w:rPr>
        <w:t>depend</w:t>
      </w:r>
      <w:r w:rsidRPr="00B968DC">
        <w:rPr>
          <w:rFonts w:ascii="Verdana" w:hAnsi="Verdana"/>
          <w:spacing w:val="-25"/>
        </w:rPr>
        <w:t xml:space="preserve"> </w:t>
      </w:r>
      <w:r w:rsidRPr="00B968DC">
        <w:rPr>
          <w:rFonts w:ascii="Verdana" w:hAnsi="Verdana"/>
        </w:rPr>
        <w:t>on</w:t>
      </w:r>
      <w:r w:rsidRPr="00B968DC">
        <w:rPr>
          <w:rFonts w:ascii="Verdana" w:hAnsi="Verdana"/>
          <w:spacing w:val="-31"/>
        </w:rPr>
        <w:t xml:space="preserve"> </w:t>
      </w:r>
      <w:r w:rsidRPr="00B968DC">
        <w:rPr>
          <w:rFonts w:ascii="Verdana" w:hAnsi="Verdana"/>
        </w:rPr>
        <w:t>its</w:t>
      </w:r>
      <w:r w:rsidRPr="00B968DC">
        <w:rPr>
          <w:rFonts w:ascii="Verdana" w:hAnsi="Verdana"/>
          <w:spacing w:val="-31"/>
        </w:rPr>
        <w:t xml:space="preserve"> </w:t>
      </w:r>
      <w:r w:rsidRPr="00B968DC">
        <w:rPr>
          <w:rFonts w:ascii="Verdana" w:hAnsi="Verdana"/>
        </w:rPr>
        <w:t>nature,</w:t>
      </w:r>
      <w:r w:rsidRPr="00B968DC">
        <w:rPr>
          <w:rFonts w:ascii="Verdana" w:hAnsi="Verdana"/>
          <w:spacing w:val="-28"/>
        </w:rPr>
        <w:t xml:space="preserve"> </w:t>
      </w:r>
      <w:r w:rsidRPr="00B968DC">
        <w:rPr>
          <w:rFonts w:ascii="Verdana" w:hAnsi="Verdana"/>
        </w:rPr>
        <w:t>scale</w:t>
      </w:r>
      <w:r w:rsidRPr="00B968DC">
        <w:rPr>
          <w:rFonts w:ascii="Verdana" w:hAnsi="Verdana"/>
          <w:spacing w:val="-27"/>
        </w:rPr>
        <w:t xml:space="preserve"> </w:t>
      </w:r>
      <w:r w:rsidRPr="00B968DC">
        <w:rPr>
          <w:rFonts w:ascii="Verdana" w:hAnsi="Verdana"/>
        </w:rPr>
        <w:t>and</w:t>
      </w:r>
      <w:r w:rsidRPr="00B968DC">
        <w:rPr>
          <w:rFonts w:ascii="Verdana" w:hAnsi="Verdana"/>
          <w:spacing w:val="-29"/>
        </w:rPr>
        <w:t xml:space="preserve"> </w:t>
      </w:r>
      <w:r w:rsidRPr="00B968DC">
        <w:rPr>
          <w:rFonts w:ascii="Verdana" w:hAnsi="Verdana"/>
        </w:rPr>
        <w:t>desired</w:t>
      </w:r>
      <w:r w:rsidRPr="00B968DC">
        <w:rPr>
          <w:rFonts w:ascii="Verdana" w:hAnsi="Verdana"/>
          <w:spacing w:val="-25"/>
        </w:rPr>
        <w:t xml:space="preserve"> </w:t>
      </w:r>
      <w:r w:rsidRPr="00B968DC">
        <w:rPr>
          <w:rFonts w:ascii="Verdana" w:hAnsi="Verdana"/>
        </w:rPr>
        <w:t>impact.</w:t>
      </w:r>
    </w:p>
    <w:p w14:paraId="24FE0471" w14:textId="77777777" w:rsidR="008929FA" w:rsidRPr="008929FA" w:rsidRDefault="008929FA" w:rsidP="008929FA">
      <w:pPr>
        <w:tabs>
          <w:tab w:val="left" w:pos="720"/>
        </w:tabs>
        <w:spacing w:line="276" w:lineRule="auto"/>
        <w:ind w:right="-290"/>
        <w:rPr>
          <w:rFonts w:ascii="Verdana" w:hAnsi="Verdana"/>
        </w:rPr>
      </w:pPr>
    </w:p>
    <w:p w14:paraId="4DAE643B" w14:textId="01A34E94" w:rsidR="004456B0" w:rsidRDefault="002F692C"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 xml:space="preserve">CSR support can be extended to different types of </w:t>
      </w:r>
      <w:r w:rsidR="00150712" w:rsidRPr="00B968DC">
        <w:rPr>
          <w:rFonts w:ascii="Verdana" w:hAnsi="Verdana"/>
        </w:rPr>
        <w:t>programs</w:t>
      </w:r>
      <w:r w:rsidRPr="00B968DC">
        <w:rPr>
          <w:rFonts w:ascii="Verdana" w:hAnsi="Verdana"/>
        </w:rPr>
        <w:t>, ranging from infrastructure development, direct service delivery to underprivileged sections, raising awareness and influencing behaviors, building capacities of stakeholders, supporting relevant social and environmental research for public good</w:t>
      </w:r>
      <w:r w:rsidRPr="00B968DC">
        <w:rPr>
          <w:rFonts w:ascii="Verdana" w:hAnsi="Verdana"/>
          <w:spacing w:val="33"/>
        </w:rPr>
        <w:t xml:space="preserve"> </w:t>
      </w:r>
      <w:r w:rsidRPr="00B968DC">
        <w:rPr>
          <w:rFonts w:ascii="Verdana" w:hAnsi="Verdana"/>
        </w:rPr>
        <w:t>etc.</w:t>
      </w:r>
    </w:p>
    <w:p w14:paraId="710A4061" w14:textId="77777777" w:rsidR="008929FA" w:rsidRPr="008929FA" w:rsidRDefault="008929FA" w:rsidP="008929FA">
      <w:pPr>
        <w:tabs>
          <w:tab w:val="left" w:pos="720"/>
        </w:tabs>
        <w:spacing w:line="276" w:lineRule="auto"/>
        <w:ind w:right="-290"/>
        <w:rPr>
          <w:rFonts w:ascii="Verdana" w:hAnsi="Verdana"/>
        </w:rPr>
      </w:pPr>
    </w:p>
    <w:p w14:paraId="3647F7B6" w14:textId="0EA528ED" w:rsidR="004456B0" w:rsidRDefault="00C17FB8"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lastRenderedPageBreak/>
        <w:t>The Company will not consider p</w:t>
      </w:r>
      <w:r w:rsidR="002F692C" w:rsidRPr="00B968DC">
        <w:rPr>
          <w:rFonts w:ascii="Verdana" w:hAnsi="Verdana"/>
        </w:rPr>
        <w:t xml:space="preserve">rograms and/or partner organizations with political affiliations </w:t>
      </w:r>
      <w:r w:rsidR="00150712" w:rsidRPr="00B968DC">
        <w:rPr>
          <w:rFonts w:ascii="Verdana" w:hAnsi="Verdana"/>
        </w:rPr>
        <w:t xml:space="preserve">or </w:t>
      </w:r>
      <w:r w:rsidR="00E74397" w:rsidRPr="00B968DC">
        <w:rPr>
          <w:rFonts w:ascii="Verdana" w:hAnsi="Verdana"/>
        </w:rPr>
        <w:t>communal</w:t>
      </w:r>
      <w:r w:rsidR="002F692C" w:rsidRPr="00B968DC">
        <w:rPr>
          <w:rFonts w:ascii="Verdana" w:hAnsi="Verdana"/>
        </w:rPr>
        <w:t xml:space="preserve"> bias.</w:t>
      </w:r>
    </w:p>
    <w:p w14:paraId="008D0CB1" w14:textId="77777777" w:rsidR="00E74397" w:rsidRPr="00E74397" w:rsidRDefault="00E74397" w:rsidP="00E74397">
      <w:pPr>
        <w:tabs>
          <w:tab w:val="left" w:pos="720"/>
        </w:tabs>
        <w:spacing w:line="276" w:lineRule="auto"/>
        <w:ind w:right="-290"/>
        <w:rPr>
          <w:rFonts w:ascii="Verdana" w:hAnsi="Verdana"/>
        </w:rPr>
      </w:pPr>
    </w:p>
    <w:p w14:paraId="01F6D783" w14:textId="00E74748" w:rsidR="004456B0" w:rsidRDefault="00C17FB8"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 xml:space="preserve">The </w:t>
      </w:r>
      <w:r w:rsidRPr="00B968DC">
        <w:rPr>
          <w:rFonts w:ascii="Verdana" w:hAnsi="Verdana"/>
          <w:spacing w:val="-8"/>
        </w:rPr>
        <w:t xml:space="preserve">Company may </w:t>
      </w:r>
      <w:r w:rsidR="002F692C" w:rsidRPr="00B968DC">
        <w:rPr>
          <w:rFonts w:ascii="Verdana" w:hAnsi="Verdana"/>
        </w:rPr>
        <w:t>use</w:t>
      </w:r>
      <w:r w:rsidR="002F692C" w:rsidRPr="00B968DC">
        <w:rPr>
          <w:rFonts w:ascii="Verdana" w:hAnsi="Verdana"/>
          <w:spacing w:val="-7"/>
        </w:rPr>
        <w:t xml:space="preserve"> </w:t>
      </w:r>
      <w:r w:rsidR="002F692C" w:rsidRPr="00B968DC">
        <w:rPr>
          <w:rFonts w:ascii="Verdana" w:hAnsi="Verdana"/>
        </w:rPr>
        <w:t>the</w:t>
      </w:r>
      <w:r w:rsidR="002F692C" w:rsidRPr="00B968DC">
        <w:rPr>
          <w:rFonts w:ascii="Verdana" w:hAnsi="Verdana"/>
          <w:spacing w:val="-14"/>
        </w:rPr>
        <w:t xml:space="preserve"> </w:t>
      </w:r>
      <w:r w:rsidR="002F692C" w:rsidRPr="00B968DC">
        <w:rPr>
          <w:rFonts w:ascii="Verdana" w:hAnsi="Verdana"/>
        </w:rPr>
        <w:t>services</w:t>
      </w:r>
      <w:r w:rsidR="002F692C" w:rsidRPr="00B968DC">
        <w:rPr>
          <w:rFonts w:ascii="Verdana" w:hAnsi="Verdana"/>
          <w:spacing w:val="-6"/>
        </w:rPr>
        <w:t xml:space="preserve"> </w:t>
      </w:r>
      <w:r w:rsidR="002F692C" w:rsidRPr="00B968DC">
        <w:rPr>
          <w:rFonts w:ascii="Verdana" w:hAnsi="Verdana"/>
        </w:rPr>
        <w:t>of</w:t>
      </w:r>
      <w:r w:rsidR="002F692C" w:rsidRPr="00B968DC">
        <w:rPr>
          <w:rFonts w:ascii="Verdana" w:hAnsi="Verdana"/>
          <w:spacing w:val="-13"/>
        </w:rPr>
        <w:t xml:space="preserve"> </w:t>
      </w:r>
      <w:r w:rsidR="002F692C" w:rsidRPr="00B968DC">
        <w:rPr>
          <w:rFonts w:ascii="Verdana" w:hAnsi="Verdana"/>
        </w:rPr>
        <w:t>expert</w:t>
      </w:r>
      <w:r w:rsidR="002F692C" w:rsidRPr="00B968DC">
        <w:rPr>
          <w:rFonts w:ascii="Verdana" w:hAnsi="Verdana"/>
          <w:spacing w:val="-5"/>
        </w:rPr>
        <w:t xml:space="preserve"> </w:t>
      </w:r>
      <w:r w:rsidR="002F692C" w:rsidRPr="00B968DC">
        <w:rPr>
          <w:rFonts w:ascii="Verdana" w:hAnsi="Verdana"/>
        </w:rPr>
        <w:t>agencies,</w:t>
      </w:r>
      <w:r w:rsidR="002F692C" w:rsidRPr="00B968DC">
        <w:rPr>
          <w:rFonts w:ascii="Verdana" w:hAnsi="Verdana"/>
          <w:spacing w:val="-3"/>
        </w:rPr>
        <w:t xml:space="preserve"> </w:t>
      </w:r>
      <w:r w:rsidR="002F692C" w:rsidRPr="00B968DC">
        <w:rPr>
          <w:rFonts w:ascii="Verdana" w:hAnsi="Verdana"/>
        </w:rPr>
        <w:t>consultants</w:t>
      </w:r>
      <w:r w:rsidR="002F692C" w:rsidRPr="00B968DC">
        <w:rPr>
          <w:rFonts w:ascii="Verdana" w:hAnsi="Verdana"/>
          <w:spacing w:val="-2"/>
        </w:rPr>
        <w:t xml:space="preserve"> </w:t>
      </w:r>
      <w:r w:rsidR="002F692C" w:rsidRPr="00B968DC">
        <w:rPr>
          <w:rFonts w:ascii="Verdana" w:hAnsi="Verdana"/>
        </w:rPr>
        <w:t>etc.</w:t>
      </w:r>
      <w:r w:rsidR="002F692C" w:rsidRPr="00B968DC">
        <w:rPr>
          <w:rFonts w:ascii="Verdana" w:hAnsi="Verdana"/>
          <w:spacing w:val="-7"/>
        </w:rPr>
        <w:t xml:space="preserve"> </w:t>
      </w:r>
      <w:r w:rsidR="002F692C" w:rsidRPr="00B968DC">
        <w:rPr>
          <w:rFonts w:ascii="Verdana" w:hAnsi="Verdana"/>
        </w:rPr>
        <w:t>wherever</w:t>
      </w:r>
      <w:r w:rsidR="002F692C" w:rsidRPr="00B968DC">
        <w:rPr>
          <w:rFonts w:ascii="Verdana" w:hAnsi="Verdana"/>
          <w:spacing w:val="-4"/>
        </w:rPr>
        <w:t xml:space="preserve"> </w:t>
      </w:r>
      <w:r w:rsidR="002F692C" w:rsidRPr="00B968DC">
        <w:rPr>
          <w:rFonts w:ascii="Verdana" w:hAnsi="Verdana"/>
        </w:rPr>
        <w:t>required</w:t>
      </w:r>
      <w:r w:rsidR="002F692C" w:rsidRPr="00B968DC">
        <w:rPr>
          <w:rFonts w:ascii="Verdana" w:hAnsi="Verdana"/>
          <w:spacing w:val="-4"/>
        </w:rPr>
        <w:t xml:space="preserve"> </w:t>
      </w:r>
      <w:r w:rsidR="002F692C" w:rsidRPr="00B968DC">
        <w:rPr>
          <w:rFonts w:ascii="Verdana" w:hAnsi="Verdana"/>
        </w:rPr>
        <w:t>for</w:t>
      </w:r>
      <w:r w:rsidR="002F692C" w:rsidRPr="00B968DC">
        <w:rPr>
          <w:rFonts w:ascii="Verdana" w:hAnsi="Verdana"/>
          <w:spacing w:val="-12"/>
        </w:rPr>
        <w:t xml:space="preserve"> </w:t>
      </w:r>
      <w:r w:rsidR="002F692C" w:rsidRPr="00B968DC">
        <w:rPr>
          <w:rFonts w:ascii="Verdana" w:hAnsi="Verdana"/>
        </w:rPr>
        <w:t>specialized services</w:t>
      </w:r>
      <w:r w:rsidR="002F692C" w:rsidRPr="00B968DC">
        <w:rPr>
          <w:rFonts w:ascii="Verdana" w:hAnsi="Verdana"/>
          <w:spacing w:val="-11"/>
        </w:rPr>
        <w:t xml:space="preserve"> </w:t>
      </w:r>
      <w:r w:rsidR="002F692C" w:rsidRPr="00B968DC">
        <w:rPr>
          <w:rFonts w:ascii="Verdana" w:hAnsi="Verdana"/>
        </w:rPr>
        <w:t>such</w:t>
      </w:r>
      <w:r w:rsidR="002F692C" w:rsidRPr="00B968DC">
        <w:rPr>
          <w:rFonts w:ascii="Verdana" w:hAnsi="Verdana"/>
          <w:spacing w:val="-14"/>
        </w:rPr>
        <w:t xml:space="preserve"> </w:t>
      </w:r>
      <w:r w:rsidR="002F692C" w:rsidRPr="00B968DC">
        <w:rPr>
          <w:rFonts w:ascii="Verdana" w:hAnsi="Verdana"/>
        </w:rPr>
        <w:t>as</w:t>
      </w:r>
      <w:r w:rsidR="002F692C" w:rsidRPr="00B968DC">
        <w:rPr>
          <w:rFonts w:ascii="Verdana" w:hAnsi="Verdana"/>
          <w:spacing w:val="-18"/>
        </w:rPr>
        <w:t xml:space="preserve"> </w:t>
      </w:r>
      <w:r w:rsidR="002F692C" w:rsidRPr="00B968DC">
        <w:rPr>
          <w:rFonts w:ascii="Verdana" w:hAnsi="Verdana"/>
        </w:rPr>
        <w:t>impact</w:t>
      </w:r>
      <w:r w:rsidR="002F692C" w:rsidRPr="00B968DC">
        <w:rPr>
          <w:rFonts w:ascii="Verdana" w:hAnsi="Verdana"/>
          <w:spacing w:val="-12"/>
        </w:rPr>
        <w:t xml:space="preserve"> </w:t>
      </w:r>
      <w:r w:rsidR="002F692C" w:rsidRPr="00B968DC">
        <w:rPr>
          <w:rFonts w:ascii="Verdana" w:hAnsi="Verdana"/>
        </w:rPr>
        <w:t>assessment,</w:t>
      </w:r>
      <w:r w:rsidR="002F692C" w:rsidRPr="00B968DC">
        <w:rPr>
          <w:rFonts w:ascii="Verdana" w:hAnsi="Verdana"/>
          <w:spacing w:val="-7"/>
        </w:rPr>
        <w:t xml:space="preserve"> </w:t>
      </w:r>
      <w:r w:rsidR="002F692C" w:rsidRPr="00B968DC">
        <w:rPr>
          <w:rFonts w:ascii="Verdana" w:hAnsi="Verdana"/>
        </w:rPr>
        <w:t>program</w:t>
      </w:r>
      <w:r w:rsidR="002F692C" w:rsidRPr="00B968DC">
        <w:rPr>
          <w:rFonts w:ascii="Verdana" w:hAnsi="Verdana"/>
          <w:spacing w:val="-13"/>
        </w:rPr>
        <w:t xml:space="preserve"> </w:t>
      </w:r>
      <w:r w:rsidR="002F692C" w:rsidRPr="00B968DC">
        <w:rPr>
          <w:rFonts w:ascii="Verdana" w:hAnsi="Verdana"/>
        </w:rPr>
        <w:t>design</w:t>
      </w:r>
      <w:r w:rsidR="002F692C" w:rsidRPr="00B968DC">
        <w:rPr>
          <w:rFonts w:ascii="Verdana" w:hAnsi="Verdana"/>
          <w:spacing w:val="-16"/>
        </w:rPr>
        <w:t xml:space="preserve"> </w:t>
      </w:r>
      <w:r w:rsidR="002F692C" w:rsidRPr="00B968DC">
        <w:rPr>
          <w:rFonts w:ascii="Verdana" w:hAnsi="Verdana"/>
        </w:rPr>
        <w:t>and</w:t>
      </w:r>
      <w:r w:rsidR="002F692C" w:rsidRPr="00B968DC">
        <w:rPr>
          <w:rFonts w:ascii="Verdana" w:hAnsi="Verdana"/>
          <w:spacing w:val="-15"/>
        </w:rPr>
        <w:t xml:space="preserve"> </w:t>
      </w:r>
      <w:r w:rsidR="002F692C" w:rsidRPr="00B968DC">
        <w:rPr>
          <w:rFonts w:ascii="Verdana" w:hAnsi="Verdana"/>
        </w:rPr>
        <w:t>implementation,</w:t>
      </w:r>
      <w:r w:rsidR="002F692C" w:rsidRPr="00B968DC">
        <w:rPr>
          <w:rFonts w:ascii="Verdana" w:hAnsi="Verdana"/>
          <w:spacing w:val="-17"/>
        </w:rPr>
        <w:t xml:space="preserve"> </w:t>
      </w:r>
      <w:r w:rsidR="002F692C" w:rsidRPr="00B968DC">
        <w:rPr>
          <w:rFonts w:ascii="Verdana" w:hAnsi="Verdana"/>
        </w:rPr>
        <w:t>employee</w:t>
      </w:r>
      <w:r w:rsidR="002F692C" w:rsidRPr="00B968DC">
        <w:rPr>
          <w:rFonts w:ascii="Verdana" w:hAnsi="Verdana"/>
          <w:spacing w:val="-11"/>
        </w:rPr>
        <w:t xml:space="preserve"> </w:t>
      </w:r>
      <w:r w:rsidR="002F692C" w:rsidRPr="00B968DC">
        <w:rPr>
          <w:rFonts w:ascii="Verdana" w:hAnsi="Verdana"/>
        </w:rPr>
        <w:t>engagement etc.</w:t>
      </w:r>
    </w:p>
    <w:p w14:paraId="43A635C0" w14:textId="77777777" w:rsidR="008929FA" w:rsidRPr="00B968DC" w:rsidRDefault="008929FA" w:rsidP="008929FA">
      <w:pPr>
        <w:pStyle w:val="ListParagraph"/>
        <w:tabs>
          <w:tab w:val="left" w:pos="720"/>
        </w:tabs>
        <w:spacing w:before="0" w:line="276" w:lineRule="auto"/>
        <w:ind w:left="720" w:right="-290" w:firstLine="0"/>
        <w:jc w:val="center"/>
        <w:rPr>
          <w:rFonts w:ascii="Verdana" w:hAnsi="Verdana"/>
        </w:rPr>
      </w:pPr>
    </w:p>
    <w:p w14:paraId="75B6809F" w14:textId="77777777" w:rsidR="004456B0" w:rsidRPr="00B968DC" w:rsidRDefault="002F692C" w:rsidP="008929FA">
      <w:pPr>
        <w:pStyle w:val="ListParagraph"/>
        <w:numPr>
          <w:ilvl w:val="1"/>
          <w:numId w:val="21"/>
        </w:numPr>
        <w:tabs>
          <w:tab w:val="left" w:pos="720"/>
        </w:tabs>
        <w:spacing w:before="0" w:line="276" w:lineRule="auto"/>
        <w:ind w:left="720" w:right="-290" w:hanging="720"/>
        <w:jc w:val="both"/>
        <w:rPr>
          <w:rFonts w:ascii="Verdana" w:hAnsi="Verdana"/>
        </w:rPr>
      </w:pPr>
      <w:r w:rsidRPr="00B968DC">
        <w:rPr>
          <w:rFonts w:ascii="Verdana" w:hAnsi="Verdana"/>
        </w:rPr>
        <w:t>All</w:t>
      </w:r>
      <w:r w:rsidRPr="00B968DC">
        <w:rPr>
          <w:rFonts w:ascii="Verdana" w:hAnsi="Verdana"/>
          <w:spacing w:val="-24"/>
        </w:rPr>
        <w:t xml:space="preserve"> </w:t>
      </w:r>
      <w:r w:rsidRPr="00B968DC">
        <w:rPr>
          <w:rFonts w:ascii="Verdana" w:hAnsi="Verdana"/>
        </w:rPr>
        <w:t>details,</w:t>
      </w:r>
      <w:r w:rsidRPr="00B968DC">
        <w:rPr>
          <w:rFonts w:ascii="Verdana" w:hAnsi="Verdana"/>
          <w:spacing w:val="-24"/>
        </w:rPr>
        <w:t xml:space="preserve"> </w:t>
      </w:r>
      <w:r w:rsidRPr="00B968DC">
        <w:rPr>
          <w:rFonts w:ascii="Verdana" w:hAnsi="Verdana"/>
        </w:rPr>
        <w:t>including</w:t>
      </w:r>
      <w:r w:rsidRPr="00B968DC">
        <w:rPr>
          <w:rFonts w:ascii="Verdana" w:hAnsi="Verdana"/>
          <w:spacing w:val="-19"/>
        </w:rPr>
        <w:t xml:space="preserve"> </w:t>
      </w:r>
      <w:r w:rsidRPr="00B968DC">
        <w:rPr>
          <w:rFonts w:ascii="Verdana" w:hAnsi="Verdana"/>
        </w:rPr>
        <w:t>the</w:t>
      </w:r>
      <w:r w:rsidRPr="00B968DC">
        <w:rPr>
          <w:rFonts w:ascii="Verdana" w:hAnsi="Verdana"/>
          <w:spacing w:val="-24"/>
        </w:rPr>
        <w:t xml:space="preserve"> </w:t>
      </w:r>
      <w:r w:rsidRPr="00B968DC">
        <w:rPr>
          <w:rFonts w:ascii="Verdana" w:hAnsi="Verdana"/>
        </w:rPr>
        <w:t>manner</w:t>
      </w:r>
      <w:r w:rsidRPr="00B968DC">
        <w:rPr>
          <w:rFonts w:ascii="Verdana" w:hAnsi="Verdana"/>
          <w:spacing w:val="-19"/>
        </w:rPr>
        <w:t xml:space="preserve"> </w:t>
      </w:r>
      <w:r w:rsidRPr="00B968DC">
        <w:rPr>
          <w:rFonts w:ascii="Verdana" w:hAnsi="Verdana"/>
        </w:rPr>
        <w:t>of</w:t>
      </w:r>
      <w:r w:rsidRPr="00B968DC">
        <w:rPr>
          <w:rFonts w:ascii="Verdana" w:hAnsi="Verdana"/>
          <w:spacing w:val="-25"/>
        </w:rPr>
        <w:t xml:space="preserve"> </w:t>
      </w:r>
      <w:r w:rsidRPr="00B968DC">
        <w:rPr>
          <w:rFonts w:ascii="Verdana" w:hAnsi="Verdana"/>
        </w:rPr>
        <w:t>implementation,</w:t>
      </w:r>
      <w:r w:rsidRPr="00B968DC">
        <w:rPr>
          <w:rFonts w:ascii="Verdana" w:hAnsi="Verdana"/>
          <w:spacing w:val="-28"/>
        </w:rPr>
        <w:t xml:space="preserve"> </w:t>
      </w:r>
      <w:r w:rsidRPr="00B968DC">
        <w:rPr>
          <w:rFonts w:ascii="Verdana" w:hAnsi="Verdana"/>
        </w:rPr>
        <w:t>around</w:t>
      </w:r>
      <w:r w:rsidRPr="00B968DC">
        <w:rPr>
          <w:rFonts w:ascii="Verdana" w:hAnsi="Verdana"/>
          <w:spacing w:val="-19"/>
        </w:rPr>
        <w:t xml:space="preserve"> </w:t>
      </w:r>
      <w:r w:rsidRPr="00B968DC">
        <w:rPr>
          <w:rFonts w:ascii="Verdana" w:hAnsi="Verdana"/>
        </w:rPr>
        <w:t>the</w:t>
      </w:r>
      <w:r w:rsidRPr="00B968DC">
        <w:rPr>
          <w:rFonts w:ascii="Verdana" w:hAnsi="Verdana"/>
          <w:spacing w:val="-24"/>
        </w:rPr>
        <w:t xml:space="preserve"> </w:t>
      </w:r>
      <w:r w:rsidRPr="00B968DC">
        <w:rPr>
          <w:rFonts w:ascii="Verdana" w:hAnsi="Verdana"/>
        </w:rPr>
        <w:t>company’s</w:t>
      </w:r>
      <w:r w:rsidRPr="00B968DC">
        <w:rPr>
          <w:rFonts w:ascii="Verdana" w:hAnsi="Verdana"/>
          <w:spacing w:val="-18"/>
        </w:rPr>
        <w:t xml:space="preserve"> </w:t>
      </w:r>
      <w:r w:rsidRPr="00B968DC">
        <w:rPr>
          <w:rFonts w:ascii="Verdana" w:hAnsi="Verdana"/>
        </w:rPr>
        <w:t>CSR</w:t>
      </w:r>
      <w:r w:rsidRPr="00B968DC">
        <w:rPr>
          <w:rFonts w:ascii="Verdana" w:hAnsi="Verdana"/>
          <w:spacing w:val="-21"/>
        </w:rPr>
        <w:t xml:space="preserve"> </w:t>
      </w:r>
      <w:r w:rsidRPr="00B968DC">
        <w:rPr>
          <w:rFonts w:ascii="Verdana" w:hAnsi="Verdana"/>
        </w:rPr>
        <w:t>programs</w:t>
      </w:r>
      <w:r w:rsidRPr="00B968DC">
        <w:rPr>
          <w:rFonts w:ascii="Verdana" w:hAnsi="Verdana"/>
          <w:spacing w:val="-18"/>
        </w:rPr>
        <w:t xml:space="preserve"> </w:t>
      </w:r>
      <w:r w:rsidRPr="00B968DC">
        <w:rPr>
          <w:rFonts w:ascii="Verdana" w:hAnsi="Verdana"/>
        </w:rPr>
        <w:t>will</w:t>
      </w:r>
      <w:r w:rsidRPr="00B968DC">
        <w:rPr>
          <w:rFonts w:ascii="Verdana" w:hAnsi="Verdana"/>
          <w:spacing w:val="-23"/>
        </w:rPr>
        <w:t xml:space="preserve"> </w:t>
      </w:r>
      <w:r w:rsidRPr="00B968DC">
        <w:rPr>
          <w:rFonts w:ascii="Verdana" w:hAnsi="Verdana"/>
        </w:rPr>
        <w:t>be published in the annual report and made available to all</w:t>
      </w:r>
      <w:r w:rsidRPr="00B968DC">
        <w:rPr>
          <w:rFonts w:ascii="Verdana" w:hAnsi="Verdana"/>
          <w:spacing w:val="14"/>
        </w:rPr>
        <w:t xml:space="preserve"> </w:t>
      </w:r>
      <w:r w:rsidRPr="00B968DC">
        <w:rPr>
          <w:rFonts w:ascii="Verdana" w:hAnsi="Verdana"/>
        </w:rPr>
        <w:t>stakeholders.</w:t>
      </w:r>
    </w:p>
    <w:p w14:paraId="06D2979C" w14:textId="77777777" w:rsidR="00150712" w:rsidRPr="00B968DC" w:rsidRDefault="00150712" w:rsidP="008929FA">
      <w:pPr>
        <w:pStyle w:val="Heading1"/>
        <w:spacing w:line="276" w:lineRule="auto"/>
        <w:ind w:left="720" w:right="-290"/>
        <w:jc w:val="both"/>
        <w:rPr>
          <w:rFonts w:ascii="Verdana" w:hAnsi="Verdana"/>
        </w:rPr>
      </w:pPr>
    </w:p>
    <w:p w14:paraId="17479810" w14:textId="5A68E11D" w:rsidR="004456B0" w:rsidRDefault="00C17FB8" w:rsidP="008929FA">
      <w:pPr>
        <w:pStyle w:val="Heading1"/>
        <w:numPr>
          <w:ilvl w:val="1"/>
          <w:numId w:val="4"/>
        </w:numPr>
        <w:spacing w:line="276" w:lineRule="auto"/>
        <w:ind w:left="720" w:right="-290" w:hanging="720"/>
        <w:jc w:val="both"/>
        <w:rPr>
          <w:rFonts w:ascii="Verdana" w:hAnsi="Verdana"/>
        </w:rPr>
      </w:pPr>
      <w:bookmarkStart w:id="70" w:name="_Toc62664695"/>
      <w:r w:rsidRPr="00B968DC">
        <w:rPr>
          <w:rFonts w:ascii="Verdana" w:hAnsi="Verdana"/>
        </w:rPr>
        <w:t>MONITORING AND EVALUATION (M&amp;E) FRAMEWORK</w:t>
      </w:r>
      <w:bookmarkEnd w:id="70"/>
    </w:p>
    <w:p w14:paraId="0490FD17" w14:textId="77777777" w:rsidR="008929FA" w:rsidRPr="00B968DC" w:rsidRDefault="008929FA" w:rsidP="008929FA">
      <w:pPr>
        <w:pStyle w:val="Heading1"/>
        <w:spacing w:line="276" w:lineRule="auto"/>
        <w:ind w:left="0" w:right="-290"/>
        <w:jc w:val="both"/>
        <w:rPr>
          <w:rFonts w:ascii="Verdana" w:hAnsi="Verdana"/>
        </w:rPr>
      </w:pPr>
    </w:p>
    <w:p w14:paraId="3B4A6C6E" w14:textId="5BADE4C2" w:rsidR="004456B0" w:rsidRDefault="002F692C" w:rsidP="008929FA">
      <w:pPr>
        <w:pStyle w:val="ListParagraph"/>
        <w:numPr>
          <w:ilvl w:val="1"/>
          <w:numId w:val="22"/>
        </w:numPr>
        <w:tabs>
          <w:tab w:val="left" w:pos="720"/>
        </w:tabs>
        <w:spacing w:before="0" w:line="276" w:lineRule="auto"/>
        <w:ind w:left="749" w:right="-290" w:hanging="749"/>
        <w:jc w:val="both"/>
        <w:rPr>
          <w:rFonts w:ascii="Verdana" w:hAnsi="Verdana"/>
        </w:rPr>
      </w:pPr>
      <w:r w:rsidRPr="00B968DC">
        <w:rPr>
          <w:rFonts w:ascii="Verdana" w:hAnsi="Verdana"/>
        </w:rPr>
        <w:t xml:space="preserve">Each program will have clearly identifiable inputs, activities and outcomes to be achieved in a stipulated </w:t>
      </w:r>
      <w:proofErr w:type="gramStart"/>
      <w:r w:rsidRPr="00B968DC">
        <w:rPr>
          <w:rFonts w:ascii="Verdana" w:hAnsi="Verdana"/>
        </w:rPr>
        <w:t>time period</w:t>
      </w:r>
      <w:proofErr w:type="gramEnd"/>
      <w:r w:rsidRPr="00B968DC">
        <w:rPr>
          <w:rFonts w:ascii="Verdana" w:hAnsi="Verdana"/>
        </w:rPr>
        <w:t xml:space="preserve"> and fund disbursement will be linked to these</w:t>
      </w:r>
      <w:r w:rsidRPr="00B968DC">
        <w:rPr>
          <w:rFonts w:ascii="Verdana" w:hAnsi="Verdana"/>
          <w:spacing w:val="3"/>
        </w:rPr>
        <w:t xml:space="preserve"> </w:t>
      </w:r>
      <w:r w:rsidRPr="00B968DC">
        <w:rPr>
          <w:rFonts w:ascii="Verdana" w:hAnsi="Verdana"/>
        </w:rPr>
        <w:t>milestones.</w:t>
      </w:r>
    </w:p>
    <w:p w14:paraId="392DC4E3" w14:textId="77777777" w:rsidR="008929FA" w:rsidRPr="00B968DC" w:rsidRDefault="008929FA" w:rsidP="008929FA">
      <w:pPr>
        <w:pStyle w:val="ListParagraph"/>
        <w:tabs>
          <w:tab w:val="left" w:pos="720"/>
        </w:tabs>
        <w:spacing w:before="0" w:line="276" w:lineRule="auto"/>
        <w:ind w:left="749" w:right="-290" w:firstLine="0"/>
        <w:jc w:val="right"/>
        <w:rPr>
          <w:rFonts w:ascii="Verdana" w:hAnsi="Verdana"/>
        </w:rPr>
      </w:pPr>
    </w:p>
    <w:p w14:paraId="59F294CD" w14:textId="77777777" w:rsidR="008929FA" w:rsidRDefault="00980490" w:rsidP="008929FA">
      <w:pPr>
        <w:pStyle w:val="ListParagraph"/>
        <w:numPr>
          <w:ilvl w:val="1"/>
          <w:numId w:val="22"/>
        </w:numPr>
        <w:tabs>
          <w:tab w:val="left" w:pos="720"/>
        </w:tabs>
        <w:spacing w:before="0" w:line="276" w:lineRule="auto"/>
        <w:ind w:left="749" w:right="-290" w:hanging="749"/>
        <w:jc w:val="both"/>
        <w:rPr>
          <w:rFonts w:ascii="Verdana" w:hAnsi="Verdana"/>
        </w:rPr>
      </w:pPr>
      <w:r w:rsidRPr="00B968DC">
        <w:rPr>
          <w:rFonts w:ascii="Verdana" w:hAnsi="Verdana"/>
        </w:rPr>
        <w:t xml:space="preserve">The Company </w:t>
      </w:r>
      <w:r w:rsidR="002F692C" w:rsidRPr="00B968DC">
        <w:rPr>
          <w:rFonts w:ascii="Verdana" w:hAnsi="Verdana"/>
        </w:rPr>
        <w:t>will</w:t>
      </w:r>
      <w:r w:rsidR="002F692C" w:rsidRPr="00B968DC">
        <w:rPr>
          <w:rFonts w:ascii="Verdana" w:hAnsi="Verdana"/>
          <w:spacing w:val="-4"/>
        </w:rPr>
        <w:t xml:space="preserve"> </w:t>
      </w:r>
      <w:r w:rsidR="002F692C" w:rsidRPr="00B968DC">
        <w:rPr>
          <w:rFonts w:ascii="Verdana" w:hAnsi="Verdana"/>
        </w:rPr>
        <w:t>institute</w:t>
      </w:r>
      <w:r w:rsidR="002F692C" w:rsidRPr="00B968DC">
        <w:rPr>
          <w:rFonts w:ascii="Verdana" w:hAnsi="Verdana"/>
          <w:spacing w:val="-2"/>
        </w:rPr>
        <w:t xml:space="preserve"> </w:t>
      </w:r>
      <w:r w:rsidR="002F692C" w:rsidRPr="00B968DC">
        <w:rPr>
          <w:rFonts w:ascii="Verdana" w:hAnsi="Verdana"/>
        </w:rPr>
        <w:t>a</w:t>
      </w:r>
      <w:r w:rsidR="002F692C" w:rsidRPr="00B968DC">
        <w:rPr>
          <w:rFonts w:ascii="Verdana" w:hAnsi="Verdana"/>
          <w:spacing w:val="-10"/>
        </w:rPr>
        <w:t xml:space="preserve"> </w:t>
      </w:r>
      <w:r w:rsidR="002F692C" w:rsidRPr="00B968DC">
        <w:rPr>
          <w:rFonts w:ascii="Verdana" w:hAnsi="Verdana"/>
        </w:rPr>
        <w:t>system</w:t>
      </w:r>
      <w:r w:rsidR="002F692C" w:rsidRPr="00B968DC">
        <w:rPr>
          <w:rFonts w:ascii="Verdana" w:hAnsi="Verdana"/>
          <w:spacing w:val="-4"/>
        </w:rPr>
        <w:t xml:space="preserve"> </w:t>
      </w:r>
      <w:r w:rsidR="002F692C" w:rsidRPr="00B968DC">
        <w:rPr>
          <w:rFonts w:ascii="Verdana" w:hAnsi="Verdana"/>
        </w:rPr>
        <w:t>to</w:t>
      </w:r>
      <w:r w:rsidR="002F692C" w:rsidRPr="00B968DC">
        <w:rPr>
          <w:rFonts w:ascii="Verdana" w:hAnsi="Verdana"/>
          <w:spacing w:val="-8"/>
        </w:rPr>
        <w:t xml:space="preserve"> </w:t>
      </w:r>
      <w:r w:rsidR="002F692C" w:rsidRPr="00B968DC">
        <w:rPr>
          <w:rFonts w:ascii="Verdana" w:hAnsi="Verdana"/>
        </w:rPr>
        <w:t>monitor</w:t>
      </w:r>
      <w:r w:rsidR="002F692C" w:rsidRPr="00B968DC">
        <w:rPr>
          <w:rFonts w:ascii="Verdana" w:hAnsi="Verdana"/>
          <w:spacing w:val="3"/>
        </w:rPr>
        <w:t xml:space="preserve"> </w:t>
      </w:r>
      <w:r w:rsidR="002F692C" w:rsidRPr="00B968DC">
        <w:rPr>
          <w:rFonts w:ascii="Verdana" w:hAnsi="Verdana"/>
        </w:rPr>
        <w:t>and</w:t>
      </w:r>
      <w:r w:rsidR="002F692C" w:rsidRPr="00B968DC">
        <w:rPr>
          <w:rFonts w:ascii="Verdana" w:hAnsi="Verdana"/>
          <w:spacing w:val="-5"/>
        </w:rPr>
        <w:t xml:space="preserve"> </w:t>
      </w:r>
      <w:r w:rsidR="002F692C" w:rsidRPr="00B968DC">
        <w:rPr>
          <w:rFonts w:ascii="Verdana" w:hAnsi="Verdana"/>
        </w:rPr>
        <w:t>evaluate</w:t>
      </w:r>
      <w:r w:rsidR="002F692C" w:rsidRPr="00B968DC">
        <w:rPr>
          <w:rFonts w:ascii="Verdana" w:hAnsi="Verdana"/>
          <w:spacing w:val="-1"/>
        </w:rPr>
        <w:t xml:space="preserve"> </w:t>
      </w:r>
      <w:r w:rsidR="002F692C" w:rsidRPr="00B968DC">
        <w:rPr>
          <w:rFonts w:ascii="Verdana" w:hAnsi="Verdana"/>
        </w:rPr>
        <w:t>CSR</w:t>
      </w:r>
      <w:r w:rsidR="002F692C" w:rsidRPr="00B968DC">
        <w:rPr>
          <w:rFonts w:ascii="Verdana" w:hAnsi="Verdana"/>
          <w:spacing w:val="-4"/>
        </w:rPr>
        <w:t xml:space="preserve"> </w:t>
      </w:r>
      <w:r w:rsidR="002F692C" w:rsidRPr="00B968DC">
        <w:rPr>
          <w:rFonts w:ascii="Verdana" w:hAnsi="Verdana"/>
        </w:rPr>
        <w:t>activities</w:t>
      </w:r>
      <w:r w:rsidR="002F692C" w:rsidRPr="00B968DC">
        <w:rPr>
          <w:rFonts w:ascii="Verdana" w:hAnsi="Verdana"/>
          <w:spacing w:val="3"/>
        </w:rPr>
        <w:t xml:space="preserve"> </w:t>
      </w:r>
      <w:r w:rsidR="002F692C" w:rsidRPr="00B968DC">
        <w:rPr>
          <w:rFonts w:ascii="Verdana" w:hAnsi="Verdana"/>
        </w:rPr>
        <w:t>to</w:t>
      </w:r>
      <w:r w:rsidR="002F692C" w:rsidRPr="00B968DC">
        <w:rPr>
          <w:rFonts w:ascii="Verdana" w:hAnsi="Verdana"/>
          <w:spacing w:val="-8"/>
        </w:rPr>
        <w:t xml:space="preserve"> </w:t>
      </w:r>
      <w:r w:rsidR="002F692C" w:rsidRPr="00B968DC">
        <w:rPr>
          <w:rFonts w:ascii="Verdana" w:hAnsi="Verdana"/>
        </w:rPr>
        <w:t>ensure</w:t>
      </w:r>
      <w:r w:rsidR="002F692C" w:rsidRPr="00B968DC">
        <w:rPr>
          <w:rFonts w:ascii="Verdana" w:hAnsi="Verdana"/>
          <w:spacing w:val="-6"/>
        </w:rPr>
        <w:t xml:space="preserve"> </w:t>
      </w:r>
      <w:r w:rsidR="002F692C" w:rsidRPr="00B968DC">
        <w:rPr>
          <w:rFonts w:ascii="Verdana" w:hAnsi="Verdana"/>
        </w:rPr>
        <w:t>that</w:t>
      </w:r>
      <w:r w:rsidR="002F692C" w:rsidRPr="00B968DC">
        <w:rPr>
          <w:rFonts w:ascii="Verdana" w:hAnsi="Verdana"/>
          <w:spacing w:val="-5"/>
        </w:rPr>
        <w:t xml:space="preserve"> </w:t>
      </w:r>
      <w:r w:rsidR="002F692C" w:rsidRPr="00B968DC">
        <w:rPr>
          <w:rFonts w:ascii="Verdana" w:hAnsi="Verdana"/>
        </w:rPr>
        <w:t>they</w:t>
      </w:r>
      <w:r w:rsidR="002F692C" w:rsidRPr="00B968DC">
        <w:rPr>
          <w:rFonts w:ascii="Verdana" w:hAnsi="Verdana"/>
          <w:spacing w:val="-5"/>
        </w:rPr>
        <w:t xml:space="preserve"> </w:t>
      </w:r>
      <w:r w:rsidR="002F692C" w:rsidRPr="00B968DC">
        <w:rPr>
          <w:rFonts w:ascii="Verdana" w:hAnsi="Verdana"/>
        </w:rPr>
        <w:t>are</w:t>
      </w:r>
      <w:r w:rsidR="002F692C" w:rsidRPr="00B968DC">
        <w:rPr>
          <w:rFonts w:ascii="Verdana" w:hAnsi="Verdana"/>
          <w:spacing w:val="-7"/>
        </w:rPr>
        <w:t xml:space="preserve"> </w:t>
      </w:r>
      <w:r w:rsidR="002F692C" w:rsidRPr="00B968DC">
        <w:rPr>
          <w:rFonts w:ascii="Verdana" w:hAnsi="Verdana"/>
        </w:rPr>
        <w:t>being implemented as per stated objectives and</w:t>
      </w:r>
      <w:r w:rsidR="002F692C" w:rsidRPr="00B968DC">
        <w:rPr>
          <w:rFonts w:ascii="Verdana" w:hAnsi="Verdana"/>
          <w:spacing w:val="-9"/>
        </w:rPr>
        <w:t xml:space="preserve"> </w:t>
      </w:r>
      <w:r w:rsidR="004106F3" w:rsidRPr="00B968DC">
        <w:rPr>
          <w:rFonts w:ascii="Verdana" w:hAnsi="Verdana"/>
        </w:rPr>
        <w:t>Policy.</w:t>
      </w:r>
    </w:p>
    <w:p w14:paraId="35AAD65C" w14:textId="2BE70D36" w:rsidR="00150712" w:rsidRPr="008929FA" w:rsidRDefault="004106F3" w:rsidP="008929FA">
      <w:pPr>
        <w:tabs>
          <w:tab w:val="left" w:pos="720"/>
        </w:tabs>
        <w:spacing w:line="276" w:lineRule="auto"/>
        <w:ind w:right="-290"/>
        <w:rPr>
          <w:rFonts w:ascii="Verdana" w:hAnsi="Verdana"/>
        </w:rPr>
      </w:pPr>
      <w:r w:rsidRPr="008929FA">
        <w:rPr>
          <w:rFonts w:ascii="Verdana" w:hAnsi="Verdana"/>
        </w:rPr>
        <w:t xml:space="preserve"> </w:t>
      </w:r>
    </w:p>
    <w:p w14:paraId="619F4286" w14:textId="4A5EE603" w:rsidR="004456B0" w:rsidRPr="00B968DC" w:rsidRDefault="004106F3" w:rsidP="008929FA">
      <w:pPr>
        <w:pStyle w:val="ListParagraph"/>
        <w:numPr>
          <w:ilvl w:val="1"/>
          <w:numId w:val="22"/>
        </w:numPr>
        <w:tabs>
          <w:tab w:val="left" w:pos="720"/>
        </w:tabs>
        <w:spacing w:before="0" w:line="276" w:lineRule="auto"/>
        <w:ind w:left="749" w:right="-290" w:hanging="749"/>
        <w:jc w:val="both"/>
        <w:rPr>
          <w:rFonts w:ascii="Verdana" w:hAnsi="Verdana"/>
        </w:rPr>
      </w:pPr>
      <w:r w:rsidRPr="00B968DC">
        <w:rPr>
          <w:rFonts w:ascii="Verdana" w:hAnsi="Verdana"/>
        </w:rPr>
        <w:t>The</w:t>
      </w:r>
      <w:r w:rsidR="002F692C" w:rsidRPr="00B968DC">
        <w:rPr>
          <w:rFonts w:ascii="Verdana" w:hAnsi="Verdana"/>
        </w:rPr>
        <w:t xml:space="preserve"> monitoring and evaluation framework can include a combination of internal and external validation</w:t>
      </w:r>
      <w:r w:rsidR="002F692C" w:rsidRPr="00B968DC">
        <w:rPr>
          <w:rFonts w:ascii="Verdana" w:hAnsi="Verdana"/>
          <w:spacing w:val="-3"/>
        </w:rPr>
        <w:t xml:space="preserve"> </w:t>
      </w:r>
      <w:r w:rsidR="002F692C" w:rsidRPr="00B968DC">
        <w:rPr>
          <w:rFonts w:ascii="Verdana" w:hAnsi="Verdana"/>
        </w:rPr>
        <w:t>through</w:t>
      </w:r>
      <w:r w:rsidR="002F692C" w:rsidRPr="00B968DC">
        <w:rPr>
          <w:rFonts w:ascii="Verdana" w:hAnsi="Verdana"/>
          <w:spacing w:val="-4"/>
        </w:rPr>
        <w:t xml:space="preserve"> </w:t>
      </w:r>
      <w:r w:rsidR="002F692C" w:rsidRPr="00B968DC">
        <w:rPr>
          <w:rFonts w:ascii="Verdana" w:hAnsi="Verdana"/>
        </w:rPr>
        <w:t>field</w:t>
      </w:r>
      <w:r w:rsidR="002F692C" w:rsidRPr="00B968DC">
        <w:rPr>
          <w:rFonts w:ascii="Verdana" w:hAnsi="Verdana"/>
          <w:spacing w:val="-4"/>
        </w:rPr>
        <w:t xml:space="preserve"> </w:t>
      </w:r>
      <w:r w:rsidR="002F692C" w:rsidRPr="00B968DC">
        <w:rPr>
          <w:rFonts w:ascii="Verdana" w:hAnsi="Verdana"/>
        </w:rPr>
        <w:t>visits,</w:t>
      </w:r>
      <w:r w:rsidR="002F692C" w:rsidRPr="00B968DC">
        <w:rPr>
          <w:rFonts w:ascii="Verdana" w:hAnsi="Verdana"/>
          <w:spacing w:val="-5"/>
        </w:rPr>
        <w:t xml:space="preserve"> </w:t>
      </w:r>
      <w:r w:rsidR="002F692C" w:rsidRPr="00B968DC">
        <w:rPr>
          <w:rFonts w:ascii="Verdana" w:hAnsi="Verdana"/>
        </w:rPr>
        <w:t>relevant</w:t>
      </w:r>
      <w:r w:rsidR="002F692C" w:rsidRPr="00B968DC">
        <w:rPr>
          <w:rFonts w:ascii="Verdana" w:hAnsi="Verdana"/>
          <w:spacing w:val="-4"/>
        </w:rPr>
        <w:t xml:space="preserve"> </w:t>
      </w:r>
      <w:r w:rsidR="002F692C" w:rsidRPr="00B968DC">
        <w:rPr>
          <w:rFonts w:ascii="Verdana" w:hAnsi="Verdana"/>
        </w:rPr>
        <w:t>documentation,</w:t>
      </w:r>
      <w:r w:rsidR="002F692C" w:rsidRPr="00B968DC">
        <w:rPr>
          <w:rFonts w:ascii="Verdana" w:hAnsi="Verdana"/>
          <w:spacing w:val="-23"/>
        </w:rPr>
        <w:t xml:space="preserve"> </w:t>
      </w:r>
      <w:r w:rsidR="002F692C" w:rsidRPr="00B968DC">
        <w:rPr>
          <w:rFonts w:ascii="Verdana" w:hAnsi="Verdana"/>
        </w:rPr>
        <w:t>baseline and</w:t>
      </w:r>
      <w:r w:rsidR="002F692C" w:rsidRPr="00B968DC">
        <w:rPr>
          <w:rFonts w:ascii="Verdana" w:hAnsi="Verdana"/>
          <w:spacing w:val="-9"/>
        </w:rPr>
        <w:t xml:space="preserve"> </w:t>
      </w:r>
      <w:r w:rsidR="002F692C" w:rsidRPr="00B968DC">
        <w:rPr>
          <w:rFonts w:ascii="Verdana" w:hAnsi="Verdana"/>
        </w:rPr>
        <w:t>end</w:t>
      </w:r>
      <w:r w:rsidR="002F692C" w:rsidRPr="00B968DC">
        <w:rPr>
          <w:rFonts w:ascii="Verdana" w:hAnsi="Verdana"/>
          <w:spacing w:val="-7"/>
        </w:rPr>
        <w:t xml:space="preserve"> </w:t>
      </w:r>
      <w:r w:rsidR="002F692C" w:rsidRPr="00B968DC">
        <w:rPr>
          <w:rFonts w:ascii="Verdana" w:hAnsi="Verdana"/>
        </w:rPr>
        <w:t>line</w:t>
      </w:r>
      <w:r w:rsidR="002F692C" w:rsidRPr="00B968DC">
        <w:rPr>
          <w:rFonts w:ascii="Verdana" w:hAnsi="Verdana"/>
          <w:spacing w:val="-10"/>
        </w:rPr>
        <w:t xml:space="preserve"> </w:t>
      </w:r>
      <w:r w:rsidR="002F692C" w:rsidRPr="00B968DC">
        <w:rPr>
          <w:rFonts w:ascii="Verdana" w:hAnsi="Verdana"/>
        </w:rPr>
        <w:t>studies</w:t>
      </w:r>
      <w:r w:rsidR="002F692C" w:rsidRPr="00B968DC">
        <w:rPr>
          <w:rFonts w:ascii="Verdana" w:hAnsi="Verdana"/>
          <w:spacing w:val="-4"/>
        </w:rPr>
        <w:t xml:space="preserve"> </w:t>
      </w:r>
      <w:r w:rsidR="002F692C" w:rsidRPr="00B968DC">
        <w:rPr>
          <w:rFonts w:ascii="Verdana" w:hAnsi="Verdana"/>
        </w:rPr>
        <w:t>etc.</w:t>
      </w:r>
    </w:p>
    <w:p w14:paraId="4CC87A3D" w14:textId="77777777" w:rsidR="00150712" w:rsidRPr="00B968DC" w:rsidRDefault="00150712" w:rsidP="008929FA">
      <w:pPr>
        <w:pStyle w:val="Heading1"/>
        <w:spacing w:line="276" w:lineRule="auto"/>
        <w:ind w:left="720" w:right="-290"/>
        <w:jc w:val="both"/>
        <w:rPr>
          <w:rFonts w:ascii="Verdana" w:hAnsi="Verdana"/>
        </w:rPr>
      </w:pPr>
    </w:p>
    <w:p w14:paraId="53B9AAC2" w14:textId="6F6F7396" w:rsidR="004456B0" w:rsidRDefault="00980490" w:rsidP="008929FA">
      <w:pPr>
        <w:pStyle w:val="Heading1"/>
        <w:numPr>
          <w:ilvl w:val="1"/>
          <w:numId w:val="4"/>
        </w:numPr>
        <w:spacing w:line="276" w:lineRule="auto"/>
        <w:ind w:left="720" w:right="-290" w:hanging="720"/>
        <w:jc w:val="both"/>
        <w:rPr>
          <w:rFonts w:ascii="Verdana" w:hAnsi="Verdana"/>
        </w:rPr>
      </w:pPr>
      <w:r w:rsidRPr="00B968DC">
        <w:rPr>
          <w:rFonts w:ascii="Verdana" w:hAnsi="Verdana"/>
        </w:rPr>
        <w:t xml:space="preserve"> </w:t>
      </w:r>
      <w:bookmarkStart w:id="71" w:name="_Toc62664696"/>
      <w:r w:rsidRPr="00B968DC">
        <w:rPr>
          <w:rFonts w:ascii="Verdana" w:hAnsi="Verdana"/>
        </w:rPr>
        <w:t>REVIEW OF POLICY</w:t>
      </w:r>
      <w:bookmarkEnd w:id="71"/>
    </w:p>
    <w:p w14:paraId="21B23C74" w14:textId="77777777" w:rsidR="008929FA" w:rsidRPr="00B968DC" w:rsidRDefault="008929FA" w:rsidP="008929FA">
      <w:pPr>
        <w:pStyle w:val="Heading1"/>
        <w:spacing w:line="276" w:lineRule="auto"/>
        <w:ind w:left="0" w:right="-290"/>
        <w:jc w:val="both"/>
        <w:rPr>
          <w:rFonts w:ascii="Verdana" w:hAnsi="Verdana"/>
        </w:rPr>
      </w:pPr>
    </w:p>
    <w:p w14:paraId="5BBA7C06" w14:textId="4DC5E477" w:rsidR="004456B0" w:rsidRDefault="00980490" w:rsidP="001E1931">
      <w:pPr>
        <w:pStyle w:val="BodyText"/>
        <w:numPr>
          <w:ilvl w:val="0"/>
          <w:numId w:val="23"/>
        </w:numPr>
        <w:spacing w:line="276" w:lineRule="auto"/>
        <w:ind w:left="720" w:right="-290" w:hanging="720"/>
        <w:jc w:val="both"/>
        <w:rPr>
          <w:rFonts w:ascii="Verdana" w:eastAsiaTheme="minorHAnsi" w:hAnsi="Verdana"/>
        </w:rPr>
      </w:pPr>
      <w:r w:rsidRPr="008929FA">
        <w:rPr>
          <w:rFonts w:ascii="Verdana" w:eastAsiaTheme="minorHAnsi" w:hAnsi="Verdana"/>
        </w:rPr>
        <w:t xml:space="preserve">This Policy </w:t>
      </w:r>
      <w:r w:rsidR="00150712" w:rsidRPr="008929FA">
        <w:rPr>
          <w:rFonts w:ascii="Verdana" w:eastAsiaTheme="minorHAnsi" w:hAnsi="Verdana"/>
        </w:rPr>
        <w:t xml:space="preserve">shall be subject to periodic review and reassessment by the Committee. The Committee may make recommendations for changes in the Policy, subject to approval by the Board. The Policy </w:t>
      </w:r>
      <w:r w:rsidRPr="008929FA">
        <w:rPr>
          <w:rFonts w:ascii="Verdana" w:eastAsiaTheme="minorHAnsi" w:hAnsi="Verdana"/>
        </w:rPr>
        <w:t>may be amended and modified to introduce any changes as may be required due to any changes in Applicable Law or changes in the business or the business environment of the Company.</w:t>
      </w:r>
    </w:p>
    <w:sectPr w:rsidR="004456B0" w:rsidSect="00B968DC">
      <w:headerReference w:type="default" r:id="rId11"/>
      <w:footerReference w:type="default" r:id="rId12"/>
      <w:pgSz w:w="11900" w:h="16840"/>
      <w:pgMar w:top="1140" w:right="1300" w:bottom="1135" w:left="720" w:header="957" w:footer="15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F9C51" w14:textId="77777777" w:rsidR="009930FB" w:rsidRDefault="009930FB">
      <w:r>
        <w:separator/>
      </w:r>
    </w:p>
  </w:endnote>
  <w:endnote w:type="continuationSeparator" w:id="0">
    <w:p w14:paraId="0C1496F8" w14:textId="77777777" w:rsidR="009930FB" w:rsidRDefault="009930FB">
      <w:r>
        <w:continuationSeparator/>
      </w:r>
    </w:p>
  </w:endnote>
  <w:endnote w:type="continuationNotice" w:id="1">
    <w:p w14:paraId="7EF81F0C" w14:textId="77777777" w:rsidR="009930FB" w:rsidRDefault="0099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6690" w14:textId="1C14A584" w:rsidR="004456B0" w:rsidRDefault="004456B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14454"/>
      <w:docPartObj>
        <w:docPartGallery w:val="Page Numbers (Bottom of Page)"/>
        <w:docPartUnique/>
      </w:docPartObj>
    </w:sdtPr>
    <w:sdtEndPr>
      <w:rPr>
        <w:noProof/>
      </w:rPr>
    </w:sdtEndPr>
    <w:sdtContent>
      <w:p w14:paraId="0BC27125" w14:textId="57BFB511" w:rsidR="00180411" w:rsidRDefault="00180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0245F" w14:textId="33BA9154" w:rsidR="004456B0" w:rsidRDefault="004456B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5708" w14:textId="77777777" w:rsidR="009930FB" w:rsidRDefault="009930FB">
      <w:r>
        <w:separator/>
      </w:r>
    </w:p>
  </w:footnote>
  <w:footnote w:type="continuationSeparator" w:id="0">
    <w:p w14:paraId="0FF52668" w14:textId="77777777" w:rsidR="009930FB" w:rsidRDefault="009930FB">
      <w:r>
        <w:continuationSeparator/>
      </w:r>
    </w:p>
  </w:footnote>
  <w:footnote w:type="continuationNotice" w:id="1">
    <w:p w14:paraId="0914AA1D" w14:textId="77777777" w:rsidR="009930FB" w:rsidRDefault="00993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D5B1" w14:textId="7AD3457A" w:rsidR="004456B0" w:rsidRDefault="00FB1F7C">
    <w:pPr>
      <w:pStyle w:val="BodyText"/>
      <w:spacing w:line="14" w:lineRule="auto"/>
      <w:rPr>
        <w:sz w:val="20"/>
      </w:rPr>
    </w:pPr>
    <w:r>
      <w:rPr>
        <w:noProof/>
      </w:rPr>
      <mc:AlternateContent>
        <mc:Choice Requires="wps">
          <w:drawing>
            <wp:anchor distT="0" distB="0" distL="114300" distR="114300" simplePos="0" relativeHeight="487446016" behindDoc="1" locked="0" layoutInCell="1" allowOverlap="1" wp14:anchorId="1388707F" wp14:editId="4A996C0F">
              <wp:simplePos x="0" y="0"/>
              <wp:positionH relativeFrom="page">
                <wp:posOffset>1727200</wp:posOffset>
              </wp:positionH>
              <wp:positionV relativeFrom="page">
                <wp:posOffset>1018540</wp:posOffset>
              </wp:positionV>
              <wp:extent cx="807085" cy="41783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514E" w14:textId="1ED9004F" w:rsidR="004456B0" w:rsidRDefault="004456B0" w:rsidP="00C835C5">
                          <w:pPr>
                            <w:spacing w:before="1" w:line="228" w:lineRule="auto"/>
                            <w:ind w:right="-9"/>
                            <w:rPr>
                              <w:rFonts w:ascii="Consolas"/>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8707F" id="_x0000_t202" coordsize="21600,21600" o:spt="202" path="m,l,21600r21600,l21600,xe">
              <v:stroke joinstyle="miter"/>
              <v:path gradientshapeok="t" o:connecttype="rect"/>
            </v:shapetype>
            <v:shape id="Text Box 5" o:spid="_x0000_s1026" type="#_x0000_t202" style="position:absolute;margin-left:136pt;margin-top:80.2pt;width:63.55pt;height:32.9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" filled="f" stroked="f">
              <v:textbox inset="0,0,0,0">
                <w:txbxContent>
                  <w:p w14:paraId="03C3514E" w14:textId="1ED9004F" w:rsidR="004456B0" w:rsidRDefault="004456B0" w:rsidP="00C835C5">
                    <w:pPr>
                      <w:spacing w:before="1" w:line="228" w:lineRule="auto"/>
                      <w:ind w:right="-9"/>
                      <w:rPr>
                        <w:rFonts w:ascii="Consolas"/>
                        <w:sz w:val="15"/>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F8F82" w14:textId="2CADE905" w:rsidR="004456B0" w:rsidRDefault="004456B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141"/>
    <w:multiLevelType w:val="hybridMultilevel"/>
    <w:tmpl w:val="1C6A6376"/>
    <w:lvl w:ilvl="0" w:tplc="01EE62AA">
      <w:start w:val="1"/>
      <w:numFmt w:val="decimal"/>
      <w:lvlText w:val="10.%1"/>
      <w:lvlJc w:val="left"/>
      <w:pPr>
        <w:ind w:left="1440" w:hanging="360"/>
      </w:pPr>
      <w:rPr>
        <w:rFonts w:ascii="Arial" w:hAnsi="Arial" w:cs="Arial" w:hint="default"/>
        <w:b w:val="0"/>
        <w:i w:val="0"/>
        <w:caps w:val="0"/>
        <w:strike w:val="0"/>
        <w:dstrike w:val="0"/>
        <w:vanish w:val="0"/>
        <w:color w:val="auto"/>
        <w:spacing w:val="0"/>
        <w:sz w:val="20"/>
        <w:szCs w:val="20"/>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362642"/>
    <w:multiLevelType w:val="hybridMultilevel"/>
    <w:tmpl w:val="A906B58E"/>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7170283"/>
    <w:multiLevelType w:val="multilevel"/>
    <w:tmpl w:val="5A30582A"/>
    <w:lvl w:ilvl="0">
      <w:start w:val="1"/>
      <w:numFmt w:val="decimal"/>
      <w:lvlText w:val="%1."/>
      <w:lvlJc w:val="left"/>
      <w:pPr>
        <w:ind w:left="335" w:hanging="201"/>
      </w:pPr>
      <w:rPr>
        <w:rFonts w:ascii="Times New Roman" w:eastAsia="Times New Roman" w:hAnsi="Times New Roman" w:cs="Times New Roman" w:hint="default"/>
        <w:spacing w:val="0"/>
        <w:w w:val="99"/>
        <w:sz w:val="20"/>
        <w:szCs w:val="20"/>
        <w:lang w:val="en-US" w:eastAsia="en-US" w:bidi="en-US"/>
      </w:rPr>
    </w:lvl>
    <w:lvl w:ilvl="1">
      <w:start w:val="1"/>
      <w:numFmt w:val="decimal"/>
      <w:lvlText w:val="%2."/>
      <w:lvlJc w:val="left"/>
      <w:pPr>
        <w:ind w:left="1059" w:hanging="226"/>
      </w:pPr>
      <w:rPr>
        <w:rFonts w:ascii="Times New Roman" w:eastAsia="Times New Roman" w:hAnsi="Times New Roman" w:cs="Times New Roman" w:hint="default"/>
        <w:b w:val="0"/>
        <w:bCs w:val="0"/>
        <w:w w:val="100"/>
        <w:sz w:val="22"/>
        <w:szCs w:val="22"/>
        <w:lang w:val="en-US" w:eastAsia="en-US" w:bidi="en-US"/>
      </w:rPr>
    </w:lvl>
    <w:lvl w:ilvl="2">
      <w:start w:val="1"/>
      <w:numFmt w:val="decimal"/>
      <w:lvlText w:val="3.%3"/>
      <w:lvlJc w:val="left"/>
      <w:pPr>
        <w:ind w:left="1086" w:hanging="392"/>
      </w:pPr>
      <w:rPr>
        <w:rFonts w:hint="default"/>
        <w:b w:val="0"/>
        <w:bCs w:val="0"/>
        <w:w w:val="100"/>
        <w:sz w:val="22"/>
        <w:szCs w:val="22"/>
        <w:lang w:val="en-US" w:eastAsia="en-US" w:bidi="en-US"/>
      </w:rPr>
    </w:lvl>
    <w:lvl w:ilvl="3">
      <w:numFmt w:val="bullet"/>
      <w:lvlText w:val="•"/>
      <w:lvlJc w:val="left"/>
      <w:pPr>
        <w:ind w:left="2258" w:hanging="392"/>
      </w:pPr>
      <w:rPr>
        <w:rFonts w:hint="default"/>
        <w:lang w:val="en-US" w:eastAsia="en-US" w:bidi="en-US"/>
      </w:rPr>
    </w:lvl>
    <w:lvl w:ilvl="4">
      <w:numFmt w:val="bullet"/>
      <w:lvlText w:val="•"/>
      <w:lvlJc w:val="left"/>
      <w:pPr>
        <w:ind w:left="3436" w:hanging="392"/>
      </w:pPr>
      <w:rPr>
        <w:rFonts w:hint="default"/>
        <w:lang w:val="en-US" w:eastAsia="en-US" w:bidi="en-US"/>
      </w:rPr>
    </w:lvl>
    <w:lvl w:ilvl="5">
      <w:numFmt w:val="bullet"/>
      <w:lvlText w:val="•"/>
      <w:lvlJc w:val="left"/>
      <w:pPr>
        <w:ind w:left="4614" w:hanging="392"/>
      </w:pPr>
      <w:rPr>
        <w:rFonts w:hint="default"/>
        <w:lang w:val="en-US" w:eastAsia="en-US" w:bidi="en-US"/>
      </w:rPr>
    </w:lvl>
    <w:lvl w:ilvl="6">
      <w:numFmt w:val="bullet"/>
      <w:lvlText w:val="•"/>
      <w:lvlJc w:val="left"/>
      <w:pPr>
        <w:ind w:left="5793" w:hanging="392"/>
      </w:pPr>
      <w:rPr>
        <w:rFonts w:hint="default"/>
        <w:lang w:val="en-US" w:eastAsia="en-US" w:bidi="en-US"/>
      </w:rPr>
    </w:lvl>
    <w:lvl w:ilvl="7">
      <w:numFmt w:val="bullet"/>
      <w:lvlText w:val="•"/>
      <w:lvlJc w:val="left"/>
      <w:pPr>
        <w:ind w:left="6971" w:hanging="392"/>
      </w:pPr>
      <w:rPr>
        <w:rFonts w:hint="default"/>
        <w:lang w:val="en-US" w:eastAsia="en-US" w:bidi="en-US"/>
      </w:rPr>
    </w:lvl>
    <w:lvl w:ilvl="8">
      <w:numFmt w:val="bullet"/>
      <w:lvlText w:val="•"/>
      <w:lvlJc w:val="left"/>
      <w:pPr>
        <w:ind w:left="8149" w:hanging="392"/>
      </w:pPr>
      <w:rPr>
        <w:rFonts w:hint="default"/>
        <w:lang w:val="en-US" w:eastAsia="en-US" w:bidi="en-US"/>
      </w:rPr>
    </w:lvl>
  </w:abstractNum>
  <w:abstractNum w:abstractNumId="3" w15:restartNumberingAfterBreak="0">
    <w:nsid w:val="1AA740F6"/>
    <w:multiLevelType w:val="hybridMultilevel"/>
    <w:tmpl w:val="C6BCACAA"/>
    <w:lvl w:ilvl="0" w:tplc="D89C7298">
      <w:start w:val="4"/>
      <w:numFmt w:val="upperRoman"/>
      <w:lvlText w:val="%1."/>
      <w:lvlJc w:val="left"/>
      <w:pPr>
        <w:ind w:left="1381" w:hanging="608"/>
      </w:pPr>
      <w:rPr>
        <w:rFonts w:hint="default"/>
        <w:b/>
        <w:bCs/>
        <w:spacing w:val="-1"/>
        <w:w w:val="85"/>
        <w:lang w:val="en-US" w:eastAsia="en-US" w:bidi="ar-SA"/>
      </w:rPr>
    </w:lvl>
    <w:lvl w:ilvl="1" w:tplc="0409001B">
      <w:start w:val="1"/>
      <w:numFmt w:val="lowerRoman"/>
      <w:lvlText w:val="%2."/>
      <w:lvlJc w:val="right"/>
      <w:pPr>
        <w:ind w:left="1731" w:hanging="351"/>
      </w:pPr>
      <w:rPr>
        <w:rFonts w:hint="default"/>
        <w:w w:val="98"/>
        <w:sz w:val="21"/>
        <w:szCs w:val="21"/>
        <w:lang w:val="en-US" w:eastAsia="en-US" w:bidi="ar-SA"/>
      </w:rPr>
    </w:lvl>
    <w:lvl w:ilvl="2" w:tplc="5366CF78">
      <w:numFmt w:val="bullet"/>
      <w:lvlText w:val="•"/>
      <w:lvlJc w:val="left"/>
      <w:pPr>
        <w:ind w:left="2644" w:hanging="351"/>
      </w:pPr>
      <w:rPr>
        <w:rFonts w:hint="default"/>
        <w:lang w:val="en-US" w:eastAsia="en-US" w:bidi="ar-SA"/>
      </w:rPr>
    </w:lvl>
    <w:lvl w:ilvl="3" w:tplc="EAE88E8E">
      <w:numFmt w:val="bullet"/>
      <w:lvlText w:val="•"/>
      <w:lvlJc w:val="left"/>
      <w:pPr>
        <w:ind w:left="3548" w:hanging="351"/>
      </w:pPr>
      <w:rPr>
        <w:rFonts w:hint="default"/>
        <w:lang w:val="en-US" w:eastAsia="en-US" w:bidi="ar-SA"/>
      </w:rPr>
    </w:lvl>
    <w:lvl w:ilvl="4" w:tplc="5CA6BA00">
      <w:numFmt w:val="bullet"/>
      <w:lvlText w:val="•"/>
      <w:lvlJc w:val="left"/>
      <w:pPr>
        <w:ind w:left="4453" w:hanging="351"/>
      </w:pPr>
      <w:rPr>
        <w:rFonts w:hint="default"/>
        <w:lang w:val="en-US" w:eastAsia="en-US" w:bidi="ar-SA"/>
      </w:rPr>
    </w:lvl>
    <w:lvl w:ilvl="5" w:tplc="2B362C0E">
      <w:numFmt w:val="bullet"/>
      <w:lvlText w:val="•"/>
      <w:lvlJc w:val="left"/>
      <w:pPr>
        <w:ind w:left="5357" w:hanging="351"/>
      </w:pPr>
      <w:rPr>
        <w:rFonts w:hint="default"/>
        <w:lang w:val="en-US" w:eastAsia="en-US" w:bidi="ar-SA"/>
      </w:rPr>
    </w:lvl>
    <w:lvl w:ilvl="6" w:tplc="94F27288">
      <w:numFmt w:val="bullet"/>
      <w:lvlText w:val="•"/>
      <w:lvlJc w:val="left"/>
      <w:pPr>
        <w:ind w:left="6262" w:hanging="351"/>
      </w:pPr>
      <w:rPr>
        <w:rFonts w:hint="default"/>
        <w:lang w:val="en-US" w:eastAsia="en-US" w:bidi="ar-SA"/>
      </w:rPr>
    </w:lvl>
    <w:lvl w:ilvl="7" w:tplc="3F9E2290">
      <w:numFmt w:val="bullet"/>
      <w:lvlText w:val="•"/>
      <w:lvlJc w:val="left"/>
      <w:pPr>
        <w:ind w:left="7166" w:hanging="351"/>
      </w:pPr>
      <w:rPr>
        <w:rFonts w:hint="default"/>
        <w:lang w:val="en-US" w:eastAsia="en-US" w:bidi="ar-SA"/>
      </w:rPr>
    </w:lvl>
    <w:lvl w:ilvl="8" w:tplc="7B063780">
      <w:numFmt w:val="bullet"/>
      <w:lvlText w:val="•"/>
      <w:lvlJc w:val="left"/>
      <w:pPr>
        <w:ind w:left="8071" w:hanging="351"/>
      </w:pPr>
      <w:rPr>
        <w:rFonts w:hint="default"/>
        <w:lang w:val="en-US" w:eastAsia="en-US" w:bidi="ar-SA"/>
      </w:rPr>
    </w:lvl>
  </w:abstractNum>
  <w:abstractNum w:abstractNumId="4" w15:restartNumberingAfterBreak="0">
    <w:nsid w:val="242B47D9"/>
    <w:multiLevelType w:val="hybridMultilevel"/>
    <w:tmpl w:val="716E19F4"/>
    <w:lvl w:ilvl="0" w:tplc="031CAF0A">
      <w:start w:val="1"/>
      <w:numFmt w:val="decimal"/>
      <w:lvlText w:val="6.%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1224B"/>
    <w:multiLevelType w:val="hybridMultilevel"/>
    <w:tmpl w:val="81868A5A"/>
    <w:lvl w:ilvl="0" w:tplc="11009CAE">
      <w:start w:val="2"/>
      <w:numFmt w:val="upperRoman"/>
      <w:lvlText w:val="%1."/>
      <w:lvlJc w:val="left"/>
      <w:pPr>
        <w:ind w:left="1460" w:hanging="560"/>
        <w:jc w:val="right"/>
      </w:pPr>
      <w:rPr>
        <w:rFonts w:ascii="Segoe UI" w:eastAsia="Segoe UI" w:hAnsi="Segoe UI" w:cs="Segoe UI" w:hint="default"/>
        <w:b/>
        <w:bCs/>
        <w:spacing w:val="-1"/>
        <w:w w:val="100"/>
        <w:sz w:val="22"/>
        <w:szCs w:val="22"/>
        <w:lang w:val="en-US" w:eastAsia="en-US" w:bidi="ar-SA"/>
      </w:rPr>
    </w:lvl>
    <w:lvl w:ilvl="1" w:tplc="58DC6C10">
      <w:numFmt w:val="bullet"/>
      <w:lvlText w:val=""/>
      <w:lvlJc w:val="left"/>
      <w:pPr>
        <w:ind w:left="1820" w:hanging="360"/>
      </w:pPr>
      <w:rPr>
        <w:rFonts w:ascii="Symbol" w:eastAsia="Symbol" w:hAnsi="Symbol" w:cs="Symbol" w:hint="default"/>
        <w:w w:val="100"/>
        <w:sz w:val="22"/>
        <w:szCs w:val="22"/>
        <w:lang w:val="en-US" w:eastAsia="en-US" w:bidi="ar-SA"/>
      </w:rPr>
    </w:lvl>
    <w:lvl w:ilvl="2" w:tplc="0A2814BE">
      <w:numFmt w:val="bullet"/>
      <w:lvlText w:val="•"/>
      <w:lvlJc w:val="left"/>
      <w:pPr>
        <w:ind w:left="2753" w:hanging="360"/>
      </w:pPr>
      <w:rPr>
        <w:rFonts w:hint="default"/>
        <w:lang w:val="en-US" w:eastAsia="en-US" w:bidi="ar-SA"/>
      </w:rPr>
    </w:lvl>
    <w:lvl w:ilvl="3" w:tplc="0D306C64">
      <w:numFmt w:val="bullet"/>
      <w:lvlText w:val="•"/>
      <w:lvlJc w:val="left"/>
      <w:pPr>
        <w:ind w:left="3686" w:hanging="360"/>
      </w:pPr>
      <w:rPr>
        <w:rFonts w:hint="default"/>
        <w:lang w:val="en-US" w:eastAsia="en-US" w:bidi="ar-SA"/>
      </w:rPr>
    </w:lvl>
    <w:lvl w:ilvl="4" w:tplc="A6E64A98">
      <w:numFmt w:val="bullet"/>
      <w:lvlText w:val="•"/>
      <w:lvlJc w:val="left"/>
      <w:pPr>
        <w:ind w:left="4620" w:hanging="360"/>
      </w:pPr>
      <w:rPr>
        <w:rFonts w:hint="default"/>
        <w:lang w:val="en-US" w:eastAsia="en-US" w:bidi="ar-SA"/>
      </w:rPr>
    </w:lvl>
    <w:lvl w:ilvl="5" w:tplc="1FFC7C0C">
      <w:numFmt w:val="bullet"/>
      <w:lvlText w:val="•"/>
      <w:lvlJc w:val="left"/>
      <w:pPr>
        <w:ind w:left="5553" w:hanging="360"/>
      </w:pPr>
      <w:rPr>
        <w:rFonts w:hint="default"/>
        <w:lang w:val="en-US" w:eastAsia="en-US" w:bidi="ar-SA"/>
      </w:rPr>
    </w:lvl>
    <w:lvl w:ilvl="6" w:tplc="77D21C76">
      <w:numFmt w:val="bullet"/>
      <w:lvlText w:val="•"/>
      <w:lvlJc w:val="left"/>
      <w:pPr>
        <w:ind w:left="6486" w:hanging="360"/>
      </w:pPr>
      <w:rPr>
        <w:rFonts w:hint="default"/>
        <w:lang w:val="en-US" w:eastAsia="en-US" w:bidi="ar-SA"/>
      </w:rPr>
    </w:lvl>
    <w:lvl w:ilvl="7" w:tplc="45FC67C4">
      <w:numFmt w:val="bullet"/>
      <w:lvlText w:val="•"/>
      <w:lvlJc w:val="left"/>
      <w:pPr>
        <w:ind w:left="7420" w:hanging="360"/>
      </w:pPr>
      <w:rPr>
        <w:rFonts w:hint="default"/>
        <w:lang w:val="en-US" w:eastAsia="en-US" w:bidi="ar-SA"/>
      </w:rPr>
    </w:lvl>
    <w:lvl w:ilvl="8" w:tplc="333CF0E6">
      <w:numFmt w:val="bullet"/>
      <w:lvlText w:val="•"/>
      <w:lvlJc w:val="left"/>
      <w:pPr>
        <w:ind w:left="8353" w:hanging="360"/>
      </w:pPr>
      <w:rPr>
        <w:rFonts w:hint="default"/>
        <w:lang w:val="en-US" w:eastAsia="en-US" w:bidi="ar-SA"/>
      </w:rPr>
    </w:lvl>
  </w:abstractNum>
  <w:abstractNum w:abstractNumId="6" w15:restartNumberingAfterBreak="0">
    <w:nsid w:val="2C4C1ADC"/>
    <w:multiLevelType w:val="hybridMultilevel"/>
    <w:tmpl w:val="38FCA236"/>
    <w:lvl w:ilvl="0" w:tplc="A1221B74">
      <w:start w:val="2"/>
      <w:numFmt w:val="upperRoman"/>
      <w:lvlText w:val="%1."/>
      <w:lvlJc w:val="left"/>
      <w:pPr>
        <w:ind w:left="1460" w:hanging="560"/>
        <w:jc w:val="right"/>
      </w:pPr>
      <w:rPr>
        <w:rFonts w:ascii="Segoe UI" w:eastAsia="Segoe UI" w:hAnsi="Segoe UI" w:cs="Segoe UI" w:hint="default"/>
        <w:b/>
        <w:bCs/>
        <w:spacing w:val="-1"/>
        <w:w w:val="100"/>
        <w:sz w:val="22"/>
        <w:szCs w:val="22"/>
        <w:lang w:val="en-US" w:eastAsia="en-US" w:bidi="ar-SA"/>
      </w:rPr>
    </w:lvl>
    <w:lvl w:ilvl="1" w:tplc="A9FA753A">
      <w:numFmt w:val="bullet"/>
      <w:lvlText w:val=""/>
      <w:lvlJc w:val="left"/>
      <w:pPr>
        <w:ind w:left="1820" w:hanging="360"/>
      </w:pPr>
      <w:rPr>
        <w:rFonts w:ascii="Symbol" w:eastAsia="Symbol" w:hAnsi="Symbol" w:cs="Symbol" w:hint="default"/>
        <w:w w:val="100"/>
        <w:sz w:val="22"/>
        <w:szCs w:val="22"/>
        <w:lang w:val="en-US" w:eastAsia="en-US" w:bidi="ar-SA"/>
      </w:rPr>
    </w:lvl>
    <w:lvl w:ilvl="2" w:tplc="D5A23618">
      <w:numFmt w:val="bullet"/>
      <w:lvlText w:val="•"/>
      <w:lvlJc w:val="left"/>
      <w:pPr>
        <w:ind w:left="2753" w:hanging="360"/>
      </w:pPr>
      <w:rPr>
        <w:rFonts w:hint="default"/>
        <w:lang w:val="en-US" w:eastAsia="en-US" w:bidi="ar-SA"/>
      </w:rPr>
    </w:lvl>
    <w:lvl w:ilvl="3" w:tplc="B6707536">
      <w:numFmt w:val="bullet"/>
      <w:lvlText w:val="•"/>
      <w:lvlJc w:val="left"/>
      <w:pPr>
        <w:ind w:left="3686" w:hanging="360"/>
      </w:pPr>
      <w:rPr>
        <w:rFonts w:hint="default"/>
        <w:lang w:val="en-US" w:eastAsia="en-US" w:bidi="ar-SA"/>
      </w:rPr>
    </w:lvl>
    <w:lvl w:ilvl="4" w:tplc="FA6EF27C">
      <w:numFmt w:val="bullet"/>
      <w:lvlText w:val="•"/>
      <w:lvlJc w:val="left"/>
      <w:pPr>
        <w:ind w:left="4620" w:hanging="360"/>
      </w:pPr>
      <w:rPr>
        <w:rFonts w:hint="default"/>
        <w:lang w:val="en-US" w:eastAsia="en-US" w:bidi="ar-SA"/>
      </w:rPr>
    </w:lvl>
    <w:lvl w:ilvl="5" w:tplc="4998A35C">
      <w:numFmt w:val="bullet"/>
      <w:lvlText w:val="•"/>
      <w:lvlJc w:val="left"/>
      <w:pPr>
        <w:ind w:left="5553" w:hanging="360"/>
      </w:pPr>
      <w:rPr>
        <w:rFonts w:hint="default"/>
        <w:lang w:val="en-US" w:eastAsia="en-US" w:bidi="ar-SA"/>
      </w:rPr>
    </w:lvl>
    <w:lvl w:ilvl="6" w:tplc="6EBEFA94">
      <w:numFmt w:val="bullet"/>
      <w:lvlText w:val="•"/>
      <w:lvlJc w:val="left"/>
      <w:pPr>
        <w:ind w:left="6486" w:hanging="360"/>
      </w:pPr>
      <w:rPr>
        <w:rFonts w:hint="default"/>
        <w:lang w:val="en-US" w:eastAsia="en-US" w:bidi="ar-SA"/>
      </w:rPr>
    </w:lvl>
    <w:lvl w:ilvl="7" w:tplc="86AA8C8A">
      <w:numFmt w:val="bullet"/>
      <w:lvlText w:val="•"/>
      <w:lvlJc w:val="left"/>
      <w:pPr>
        <w:ind w:left="7420" w:hanging="360"/>
      </w:pPr>
      <w:rPr>
        <w:rFonts w:hint="default"/>
        <w:lang w:val="en-US" w:eastAsia="en-US" w:bidi="ar-SA"/>
      </w:rPr>
    </w:lvl>
    <w:lvl w:ilvl="8" w:tplc="F57C1FFE">
      <w:numFmt w:val="bullet"/>
      <w:lvlText w:val="•"/>
      <w:lvlJc w:val="left"/>
      <w:pPr>
        <w:ind w:left="8353" w:hanging="360"/>
      </w:pPr>
      <w:rPr>
        <w:rFonts w:hint="default"/>
        <w:lang w:val="en-US" w:eastAsia="en-US" w:bidi="ar-SA"/>
      </w:rPr>
    </w:lvl>
  </w:abstractNum>
  <w:abstractNum w:abstractNumId="7" w15:restartNumberingAfterBreak="0">
    <w:nsid w:val="2F9A73D9"/>
    <w:multiLevelType w:val="hybridMultilevel"/>
    <w:tmpl w:val="3B9ACB70"/>
    <w:lvl w:ilvl="0" w:tplc="21FAC600">
      <w:start w:val="7"/>
      <w:numFmt w:val="upperRoman"/>
      <w:lvlText w:val="%1."/>
      <w:lvlJc w:val="left"/>
      <w:pPr>
        <w:ind w:left="1378" w:hanging="684"/>
        <w:jc w:val="right"/>
      </w:pPr>
      <w:rPr>
        <w:rFonts w:hint="default"/>
        <w:b/>
        <w:bCs/>
        <w:spacing w:val="-1"/>
        <w:w w:val="83"/>
        <w:lang w:val="en-US" w:eastAsia="en-US" w:bidi="ar-SA"/>
      </w:rPr>
    </w:lvl>
    <w:lvl w:ilvl="1" w:tplc="92BEEABC">
      <w:numFmt w:val="bullet"/>
      <w:lvlText w:val="•"/>
      <w:lvlJc w:val="left"/>
      <w:pPr>
        <w:ind w:left="1379" w:hanging="352"/>
      </w:pPr>
      <w:rPr>
        <w:rFonts w:ascii="Times New Roman" w:eastAsia="Times New Roman" w:hAnsi="Times New Roman" w:cs="Times New Roman" w:hint="default"/>
        <w:w w:val="92"/>
        <w:sz w:val="22"/>
        <w:szCs w:val="22"/>
        <w:lang w:val="en-US" w:eastAsia="en-US" w:bidi="ar-SA"/>
      </w:rPr>
    </w:lvl>
    <w:lvl w:ilvl="2" w:tplc="CA20EA4A">
      <w:numFmt w:val="bullet"/>
      <w:lvlText w:val="•"/>
      <w:lvlJc w:val="left"/>
      <w:pPr>
        <w:ind w:left="3080" w:hanging="352"/>
      </w:pPr>
      <w:rPr>
        <w:rFonts w:hint="default"/>
        <w:lang w:val="en-US" w:eastAsia="en-US" w:bidi="ar-SA"/>
      </w:rPr>
    </w:lvl>
    <w:lvl w:ilvl="3" w:tplc="C4128AC4">
      <w:numFmt w:val="bullet"/>
      <w:lvlText w:val="•"/>
      <w:lvlJc w:val="left"/>
      <w:pPr>
        <w:ind w:left="3930" w:hanging="352"/>
      </w:pPr>
      <w:rPr>
        <w:rFonts w:hint="default"/>
        <w:lang w:val="en-US" w:eastAsia="en-US" w:bidi="ar-SA"/>
      </w:rPr>
    </w:lvl>
    <w:lvl w:ilvl="4" w:tplc="18AE17BE">
      <w:numFmt w:val="bullet"/>
      <w:lvlText w:val="•"/>
      <w:lvlJc w:val="left"/>
      <w:pPr>
        <w:ind w:left="4780" w:hanging="352"/>
      </w:pPr>
      <w:rPr>
        <w:rFonts w:hint="default"/>
        <w:lang w:val="en-US" w:eastAsia="en-US" w:bidi="ar-SA"/>
      </w:rPr>
    </w:lvl>
    <w:lvl w:ilvl="5" w:tplc="2AEE5F58">
      <w:numFmt w:val="bullet"/>
      <w:lvlText w:val="•"/>
      <w:lvlJc w:val="left"/>
      <w:pPr>
        <w:ind w:left="5630" w:hanging="352"/>
      </w:pPr>
      <w:rPr>
        <w:rFonts w:hint="default"/>
        <w:lang w:val="en-US" w:eastAsia="en-US" w:bidi="ar-SA"/>
      </w:rPr>
    </w:lvl>
    <w:lvl w:ilvl="6" w:tplc="1C2E57A8">
      <w:numFmt w:val="bullet"/>
      <w:lvlText w:val="•"/>
      <w:lvlJc w:val="left"/>
      <w:pPr>
        <w:ind w:left="6480" w:hanging="352"/>
      </w:pPr>
      <w:rPr>
        <w:rFonts w:hint="default"/>
        <w:lang w:val="en-US" w:eastAsia="en-US" w:bidi="ar-SA"/>
      </w:rPr>
    </w:lvl>
    <w:lvl w:ilvl="7" w:tplc="1CA2CA00">
      <w:numFmt w:val="bullet"/>
      <w:lvlText w:val="•"/>
      <w:lvlJc w:val="left"/>
      <w:pPr>
        <w:ind w:left="7330" w:hanging="352"/>
      </w:pPr>
      <w:rPr>
        <w:rFonts w:hint="default"/>
        <w:lang w:val="en-US" w:eastAsia="en-US" w:bidi="ar-SA"/>
      </w:rPr>
    </w:lvl>
    <w:lvl w:ilvl="8" w:tplc="E1A4F99E">
      <w:numFmt w:val="bullet"/>
      <w:lvlText w:val="•"/>
      <w:lvlJc w:val="left"/>
      <w:pPr>
        <w:ind w:left="8180" w:hanging="352"/>
      </w:pPr>
      <w:rPr>
        <w:rFonts w:hint="default"/>
        <w:lang w:val="en-US" w:eastAsia="en-US" w:bidi="ar-SA"/>
      </w:rPr>
    </w:lvl>
  </w:abstractNum>
  <w:abstractNum w:abstractNumId="8" w15:restartNumberingAfterBreak="0">
    <w:nsid w:val="35147969"/>
    <w:multiLevelType w:val="hybridMultilevel"/>
    <w:tmpl w:val="5196398A"/>
    <w:lvl w:ilvl="0" w:tplc="DF6E16C2">
      <w:start w:val="1"/>
      <w:numFmt w:val="decimal"/>
      <w:lvlText w:val="6.%1"/>
      <w:lvlJc w:val="right"/>
      <w:pPr>
        <w:ind w:left="1398" w:hanging="360"/>
      </w:pPr>
      <w:rPr>
        <w:rFonts w:hint="default"/>
        <w:b w:val="0"/>
        <w:bCs/>
      </w:r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9" w15:restartNumberingAfterBreak="0">
    <w:nsid w:val="37690535"/>
    <w:multiLevelType w:val="hybridMultilevel"/>
    <w:tmpl w:val="E97CFC18"/>
    <w:lvl w:ilvl="0" w:tplc="77A46D1E">
      <w:start w:val="1"/>
      <w:numFmt w:val="decimal"/>
      <w:lvlText w:val="4.%1"/>
      <w:lvlJc w:val="left"/>
      <w:pPr>
        <w:ind w:left="1399" w:hanging="360"/>
      </w:pPr>
      <w:rPr>
        <w:rFonts w:ascii="Arial" w:hAnsi="Arial" w:cs="Arial" w:hint="default"/>
        <w:b w:val="0"/>
        <w:i w:val="0"/>
        <w:caps w:val="0"/>
        <w:strike w:val="0"/>
        <w:dstrike w:val="0"/>
        <w:vanish w:val="0"/>
        <w:color w:val="auto"/>
        <w:spacing w:val="0"/>
        <w:sz w:val="20"/>
        <w:szCs w:val="20"/>
        <w:u w:val="none"/>
        <w:vertAlign w:val="baseline"/>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0" w15:restartNumberingAfterBreak="0">
    <w:nsid w:val="426D059A"/>
    <w:multiLevelType w:val="hybridMultilevel"/>
    <w:tmpl w:val="30F241C4"/>
    <w:lvl w:ilvl="0" w:tplc="D89C7298">
      <w:start w:val="4"/>
      <w:numFmt w:val="upperRoman"/>
      <w:lvlText w:val="%1."/>
      <w:lvlJc w:val="left"/>
      <w:pPr>
        <w:ind w:left="1381" w:hanging="608"/>
      </w:pPr>
      <w:rPr>
        <w:rFonts w:hint="default"/>
        <w:b/>
        <w:bCs/>
        <w:spacing w:val="-1"/>
        <w:w w:val="85"/>
        <w:lang w:val="en-US" w:eastAsia="en-US" w:bidi="ar-SA"/>
      </w:rPr>
    </w:lvl>
    <w:lvl w:ilvl="1" w:tplc="0409001B">
      <w:start w:val="1"/>
      <w:numFmt w:val="lowerRoman"/>
      <w:lvlText w:val="%2."/>
      <w:lvlJc w:val="right"/>
      <w:pPr>
        <w:ind w:left="1731" w:hanging="351"/>
      </w:pPr>
      <w:rPr>
        <w:rFonts w:hint="default"/>
        <w:w w:val="98"/>
        <w:sz w:val="21"/>
        <w:szCs w:val="21"/>
        <w:lang w:val="en-US" w:eastAsia="en-US" w:bidi="ar-SA"/>
      </w:rPr>
    </w:lvl>
    <w:lvl w:ilvl="2" w:tplc="5366CF78">
      <w:numFmt w:val="bullet"/>
      <w:lvlText w:val="•"/>
      <w:lvlJc w:val="left"/>
      <w:pPr>
        <w:ind w:left="2644" w:hanging="351"/>
      </w:pPr>
      <w:rPr>
        <w:rFonts w:hint="default"/>
        <w:lang w:val="en-US" w:eastAsia="en-US" w:bidi="ar-SA"/>
      </w:rPr>
    </w:lvl>
    <w:lvl w:ilvl="3" w:tplc="EAE88E8E">
      <w:numFmt w:val="bullet"/>
      <w:lvlText w:val="•"/>
      <w:lvlJc w:val="left"/>
      <w:pPr>
        <w:ind w:left="3548" w:hanging="351"/>
      </w:pPr>
      <w:rPr>
        <w:rFonts w:hint="default"/>
        <w:lang w:val="en-US" w:eastAsia="en-US" w:bidi="ar-SA"/>
      </w:rPr>
    </w:lvl>
    <w:lvl w:ilvl="4" w:tplc="5CA6BA00">
      <w:numFmt w:val="bullet"/>
      <w:lvlText w:val="•"/>
      <w:lvlJc w:val="left"/>
      <w:pPr>
        <w:ind w:left="4453" w:hanging="351"/>
      </w:pPr>
      <w:rPr>
        <w:rFonts w:hint="default"/>
        <w:lang w:val="en-US" w:eastAsia="en-US" w:bidi="ar-SA"/>
      </w:rPr>
    </w:lvl>
    <w:lvl w:ilvl="5" w:tplc="2B362C0E">
      <w:numFmt w:val="bullet"/>
      <w:lvlText w:val="•"/>
      <w:lvlJc w:val="left"/>
      <w:pPr>
        <w:ind w:left="5357" w:hanging="351"/>
      </w:pPr>
      <w:rPr>
        <w:rFonts w:hint="default"/>
        <w:lang w:val="en-US" w:eastAsia="en-US" w:bidi="ar-SA"/>
      </w:rPr>
    </w:lvl>
    <w:lvl w:ilvl="6" w:tplc="94F27288">
      <w:numFmt w:val="bullet"/>
      <w:lvlText w:val="•"/>
      <w:lvlJc w:val="left"/>
      <w:pPr>
        <w:ind w:left="6262" w:hanging="351"/>
      </w:pPr>
      <w:rPr>
        <w:rFonts w:hint="default"/>
        <w:lang w:val="en-US" w:eastAsia="en-US" w:bidi="ar-SA"/>
      </w:rPr>
    </w:lvl>
    <w:lvl w:ilvl="7" w:tplc="3F9E2290">
      <w:numFmt w:val="bullet"/>
      <w:lvlText w:val="•"/>
      <w:lvlJc w:val="left"/>
      <w:pPr>
        <w:ind w:left="7166" w:hanging="351"/>
      </w:pPr>
      <w:rPr>
        <w:rFonts w:hint="default"/>
        <w:lang w:val="en-US" w:eastAsia="en-US" w:bidi="ar-SA"/>
      </w:rPr>
    </w:lvl>
    <w:lvl w:ilvl="8" w:tplc="7B063780">
      <w:numFmt w:val="bullet"/>
      <w:lvlText w:val="•"/>
      <w:lvlJc w:val="left"/>
      <w:pPr>
        <w:ind w:left="8071" w:hanging="351"/>
      </w:pPr>
      <w:rPr>
        <w:rFonts w:hint="default"/>
        <w:lang w:val="en-US" w:eastAsia="en-US" w:bidi="ar-SA"/>
      </w:rPr>
    </w:lvl>
  </w:abstractNum>
  <w:abstractNum w:abstractNumId="11" w15:restartNumberingAfterBreak="0">
    <w:nsid w:val="42AB6E3F"/>
    <w:multiLevelType w:val="hybridMultilevel"/>
    <w:tmpl w:val="705CE1C2"/>
    <w:lvl w:ilvl="0" w:tplc="A718EA34">
      <w:start w:val="1"/>
      <w:numFmt w:val="decimal"/>
      <w:lvlText w:val="6.%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7217C"/>
    <w:multiLevelType w:val="hybridMultilevel"/>
    <w:tmpl w:val="B6BAB704"/>
    <w:lvl w:ilvl="0" w:tplc="B616F862">
      <w:start w:val="1"/>
      <w:numFmt w:val="decimal"/>
      <w:lvlText w:val="8.%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3" w15:restartNumberingAfterBreak="0">
    <w:nsid w:val="4BBD43FB"/>
    <w:multiLevelType w:val="multilevel"/>
    <w:tmpl w:val="5B2C3994"/>
    <w:lvl w:ilvl="0">
      <w:start w:val="1"/>
      <w:numFmt w:val="decimal"/>
      <w:lvlText w:val="%1."/>
      <w:lvlJc w:val="left"/>
      <w:pPr>
        <w:ind w:left="335" w:hanging="201"/>
      </w:pPr>
      <w:rPr>
        <w:rFonts w:ascii="Times New Roman" w:eastAsia="Times New Roman" w:hAnsi="Times New Roman" w:cs="Times New Roman" w:hint="default"/>
        <w:spacing w:val="0"/>
        <w:w w:val="99"/>
        <w:sz w:val="20"/>
        <w:szCs w:val="20"/>
        <w:lang w:val="en-US" w:eastAsia="en-US" w:bidi="en-US"/>
      </w:rPr>
    </w:lvl>
    <w:lvl w:ilvl="1">
      <w:start w:val="1"/>
      <w:numFmt w:val="decimal"/>
      <w:lvlText w:val="%2."/>
      <w:lvlJc w:val="left"/>
      <w:pPr>
        <w:ind w:left="1059" w:hanging="226"/>
      </w:pPr>
      <w:rPr>
        <w:rFonts w:ascii="Times New Roman" w:eastAsia="Times New Roman" w:hAnsi="Times New Roman" w:cs="Times New Roman" w:hint="default"/>
        <w:b w:val="0"/>
        <w:bCs w:val="0"/>
        <w:w w:val="100"/>
        <w:sz w:val="22"/>
        <w:szCs w:val="22"/>
        <w:lang w:val="en-US" w:eastAsia="en-US" w:bidi="en-US"/>
      </w:rPr>
    </w:lvl>
    <w:lvl w:ilvl="2">
      <w:start w:val="1"/>
      <w:numFmt w:val="decimal"/>
      <w:lvlText w:val="%2.%3."/>
      <w:lvlJc w:val="left"/>
      <w:pPr>
        <w:ind w:left="1086" w:hanging="392"/>
      </w:pPr>
      <w:rPr>
        <w:rFonts w:ascii="Times New Roman" w:eastAsia="Times New Roman" w:hAnsi="Times New Roman" w:cs="Times New Roman" w:hint="default"/>
        <w:b w:val="0"/>
        <w:bCs w:val="0"/>
        <w:w w:val="100"/>
        <w:sz w:val="22"/>
        <w:szCs w:val="22"/>
        <w:lang w:val="en-US" w:eastAsia="en-US" w:bidi="en-US"/>
      </w:rPr>
    </w:lvl>
    <w:lvl w:ilvl="3">
      <w:numFmt w:val="bullet"/>
      <w:lvlText w:val="•"/>
      <w:lvlJc w:val="left"/>
      <w:pPr>
        <w:ind w:left="2258" w:hanging="392"/>
      </w:pPr>
      <w:rPr>
        <w:rFonts w:hint="default"/>
        <w:lang w:val="en-US" w:eastAsia="en-US" w:bidi="en-US"/>
      </w:rPr>
    </w:lvl>
    <w:lvl w:ilvl="4">
      <w:numFmt w:val="bullet"/>
      <w:lvlText w:val="•"/>
      <w:lvlJc w:val="left"/>
      <w:pPr>
        <w:ind w:left="3436" w:hanging="392"/>
      </w:pPr>
      <w:rPr>
        <w:rFonts w:hint="default"/>
        <w:lang w:val="en-US" w:eastAsia="en-US" w:bidi="en-US"/>
      </w:rPr>
    </w:lvl>
    <w:lvl w:ilvl="5">
      <w:numFmt w:val="bullet"/>
      <w:lvlText w:val="•"/>
      <w:lvlJc w:val="left"/>
      <w:pPr>
        <w:ind w:left="4614" w:hanging="392"/>
      </w:pPr>
      <w:rPr>
        <w:rFonts w:hint="default"/>
        <w:lang w:val="en-US" w:eastAsia="en-US" w:bidi="en-US"/>
      </w:rPr>
    </w:lvl>
    <w:lvl w:ilvl="6">
      <w:numFmt w:val="bullet"/>
      <w:lvlText w:val="•"/>
      <w:lvlJc w:val="left"/>
      <w:pPr>
        <w:ind w:left="5793" w:hanging="392"/>
      </w:pPr>
      <w:rPr>
        <w:rFonts w:hint="default"/>
        <w:lang w:val="en-US" w:eastAsia="en-US" w:bidi="en-US"/>
      </w:rPr>
    </w:lvl>
    <w:lvl w:ilvl="7">
      <w:numFmt w:val="bullet"/>
      <w:lvlText w:val="•"/>
      <w:lvlJc w:val="left"/>
      <w:pPr>
        <w:ind w:left="6971" w:hanging="392"/>
      </w:pPr>
      <w:rPr>
        <w:rFonts w:hint="default"/>
        <w:lang w:val="en-US" w:eastAsia="en-US" w:bidi="en-US"/>
      </w:rPr>
    </w:lvl>
    <w:lvl w:ilvl="8">
      <w:numFmt w:val="bullet"/>
      <w:lvlText w:val="•"/>
      <w:lvlJc w:val="left"/>
      <w:pPr>
        <w:ind w:left="8149" w:hanging="392"/>
      </w:pPr>
      <w:rPr>
        <w:rFonts w:hint="default"/>
        <w:lang w:val="en-US" w:eastAsia="en-US" w:bidi="en-US"/>
      </w:rPr>
    </w:lvl>
  </w:abstractNum>
  <w:abstractNum w:abstractNumId="14" w15:restartNumberingAfterBreak="0">
    <w:nsid w:val="4D033753"/>
    <w:multiLevelType w:val="hybridMultilevel"/>
    <w:tmpl w:val="3E886700"/>
    <w:lvl w:ilvl="0" w:tplc="D89C7298">
      <w:start w:val="4"/>
      <w:numFmt w:val="upperRoman"/>
      <w:lvlText w:val="%1."/>
      <w:lvlJc w:val="left"/>
      <w:pPr>
        <w:ind w:left="1381" w:hanging="608"/>
      </w:pPr>
      <w:rPr>
        <w:rFonts w:hint="default"/>
        <w:b/>
        <w:bCs/>
        <w:spacing w:val="-1"/>
        <w:w w:val="85"/>
        <w:lang w:val="en-US" w:eastAsia="en-US" w:bidi="ar-SA"/>
      </w:rPr>
    </w:lvl>
    <w:lvl w:ilvl="1" w:tplc="9AC2B0A6">
      <w:numFmt w:val="bullet"/>
      <w:lvlText w:val="•"/>
      <w:lvlJc w:val="left"/>
      <w:pPr>
        <w:ind w:left="1731" w:hanging="351"/>
      </w:pPr>
      <w:rPr>
        <w:rFonts w:ascii="Times New Roman" w:eastAsia="Times New Roman" w:hAnsi="Times New Roman" w:cs="Times New Roman" w:hint="default"/>
        <w:w w:val="98"/>
        <w:sz w:val="21"/>
        <w:szCs w:val="21"/>
        <w:lang w:val="en-US" w:eastAsia="en-US" w:bidi="ar-SA"/>
      </w:rPr>
    </w:lvl>
    <w:lvl w:ilvl="2" w:tplc="5366CF78">
      <w:numFmt w:val="bullet"/>
      <w:lvlText w:val="•"/>
      <w:lvlJc w:val="left"/>
      <w:pPr>
        <w:ind w:left="2644" w:hanging="351"/>
      </w:pPr>
      <w:rPr>
        <w:rFonts w:hint="default"/>
        <w:lang w:val="en-US" w:eastAsia="en-US" w:bidi="ar-SA"/>
      </w:rPr>
    </w:lvl>
    <w:lvl w:ilvl="3" w:tplc="EAE88E8E">
      <w:numFmt w:val="bullet"/>
      <w:lvlText w:val="•"/>
      <w:lvlJc w:val="left"/>
      <w:pPr>
        <w:ind w:left="3548" w:hanging="351"/>
      </w:pPr>
      <w:rPr>
        <w:rFonts w:hint="default"/>
        <w:lang w:val="en-US" w:eastAsia="en-US" w:bidi="ar-SA"/>
      </w:rPr>
    </w:lvl>
    <w:lvl w:ilvl="4" w:tplc="5CA6BA00">
      <w:numFmt w:val="bullet"/>
      <w:lvlText w:val="•"/>
      <w:lvlJc w:val="left"/>
      <w:pPr>
        <w:ind w:left="4453" w:hanging="351"/>
      </w:pPr>
      <w:rPr>
        <w:rFonts w:hint="default"/>
        <w:lang w:val="en-US" w:eastAsia="en-US" w:bidi="ar-SA"/>
      </w:rPr>
    </w:lvl>
    <w:lvl w:ilvl="5" w:tplc="2B362C0E">
      <w:numFmt w:val="bullet"/>
      <w:lvlText w:val="•"/>
      <w:lvlJc w:val="left"/>
      <w:pPr>
        <w:ind w:left="5357" w:hanging="351"/>
      </w:pPr>
      <w:rPr>
        <w:rFonts w:hint="default"/>
        <w:lang w:val="en-US" w:eastAsia="en-US" w:bidi="ar-SA"/>
      </w:rPr>
    </w:lvl>
    <w:lvl w:ilvl="6" w:tplc="94F27288">
      <w:numFmt w:val="bullet"/>
      <w:lvlText w:val="•"/>
      <w:lvlJc w:val="left"/>
      <w:pPr>
        <w:ind w:left="6262" w:hanging="351"/>
      </w:pPr>
      <w:rPr>
        <w:rFonts w:hint="default"/>
        <w:lang w:val="en-US" w:eastAsia="en-US" w:bidi="ar-SA"/>
      </w:rPr>
    </w:lvl>
    <w:lvl w:ilvl="7" w:tplc="3F9E2290">
      <w:numFmt w:val="bullet"/>
      <w:lvlText w:val="•"/>
      <w:lvlJc w:val="left"/>
      <w:pPr>
        <w:ind w:left="7166" w:hanging="351"/>
      </w:pPr>
      <w:rPr>
        <w:rFonts w:hint="default"/>
        <w:lang w:val="en-US" w:eastAsia="en-US" w:bidi="ar-SA"/>
      </w:rPr>
    </w:lvl>
    <w:lvl w:ilvl="8" w:tplc="7B063780">
      <w:numFmt w:val="bullet"/>
      <w:lvlText w:val="•"/>
      <w:lvlJc w:val="left"/>
      <w:pPr>
        <w:ind w:left="8071" w:hanging="351"/>
      </w:pPr>
      <w:rPr>
        <w:rFonts w:hint="default"/>
        <w:lang w:val="en-US" w:eastAsia="en-US" w:bidi="ar-SA"/>
      </w:rPr>
    </w:lvl>
  </w:abstractNum>
  <w:abstractNum w:abstractNumId="15" w15:restartNumberingAfterBreak="0">
    <w:nsid w:val="4E2369C6"/>
    <w:multiLevelType w:val="hybridMultilevel"/>
    <w:tmpl w:val="562688C0"/>
    <w:lvl w:ilvl="0" w:tplc="E5628C48">
      <w:start w:val="1"/>
      <w:numFmt w:val="decimal"/>
      <w:lvlText w:val="11.%1"/>
      <w:lvlJc w:val="left"/>
      <w:pPr>
        <w:ind w:left="1399" w:hanging="360"/>
      </w:pPr>
      <w:rPr>
        <w:rFonts w:ascii="Arial" w:hAnsi="Arial" w:cs="Arial" w:hint="default"/>
        <w:b w:val="0"/>
        <w:i w:val="0"/>
        <w:caps w:val="0"/>
        <w:strike w:val="0"/>
        <w:dstrike w:val="0"/>
        <w:vanish w:val="0"/>
        <w:color w:val="auto"/>
        <w:spacing w:val="0"/>
        <w:sz w:val="20"/>
        <w:szCs w:val="20"/>
        <w:u w:val="none"/>
        <w:vertAlign w:val="baseline"/>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16" w15:restartNumberingAfterBreak="0">
    <w:nsid w:val="4EC10E0B"/>
    <w:multiLevelType w:val="hybridMultilevel"/>
    <w:tmpl w:val="01B00E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0A159E"/>
    <w:multiLevelType w:val="hybridMultilevel"/>
    <w:tmpl w:val="07A46A9C"/>
    <w:lvl w:ilvl="0" w:tplc="21FAC600">
      <w:start w:val="7"/>
      <w:numFmt w:val="upperRoman"/>
      <w:lvlText w:val="%1."/>
      <w:lvlJc w:val="left"/>
      <w:pPr>
        <w:ind w:left="1378" w:hanging="684"/>
        <w:jc w:val="right"/>
      </w:pPr>
      <w:rPr>
        <w:rFonts w:hint="default"/>
        <w:b/>
        <w:bCs/>
        <w:spacing w:val="-1"/>
        <w:w w:val="83"/>
        <w:lang w:val="en-US" w:eastAsia="en-US" w:bidi="ar-SA"/>
      </w:rPr>
    </w:lvl>
    <w:lvl w:ilvl="1" w:tplc="B616F862">
      <w:start w:val="1"/>
      <w:numFmt w:val="decimal"/>
      <w:lvlText w:val="8.%2"/>
      <w:lvlJc w:val="left"/>
      <w:pPr>
        <w:ind w:left="1379" w:hanging="352"/>
      </w:pPr>
      <w:rPr>
        <w:rFonts w:hint="default"/>
        <w:w w:val="92"/>
        <w:sz w:val="22"/>
        <w:szCs w:val="22"/>
        <w:lang w:val="en-US" w:eastAsia="en-US" w:bidi="ar-SA"/>
      </w:rPr>
    </w:lvl>
    <w:lvl w:ilvl="2" w:tplc="CA20EA4A">
      <w:numFmt w:val="bullet"/>
      <w:lvlText w:val="•"/>
      <w:lvlJc w:val="left"/>
      <w:pPr>
        <w:ind w:left="3080" w:hanging="352"/>
      </w:pPr>
      <w:rPr>
        <w:rFonts w:hint="default"/>
        <w:lang w:val="en-US" w:eastAsia="en-US" w:bidi="ar-SA"/>
      </w:rPr>
    </w:lvl>
    <w:lvl w:ilvl="3" w:tplc="C4128AC4">
      <w:numFmt w:val="bullet"/>
      <w:lvlText w:val="•"/>
      <w:lvlJc w:val="left"/>
      <w:pPr>
        <w:ind w:left="3930" w:hanging="352"/>
      </w:pPr>
      <w:rPr>
        <w:rFonts w:hint="default"/>
        <w:lang w:val="en-US" w:eastAsia="en-US" w:bidi="ar-SA"/>
      </w:rPr>
    </w:lvl>
    <w:lvl w:ilvl="4" w:tplc="18AE17BE">
      <w:numFmt w:val="bullet"/>
      <w:lvlText w:val="•"/>
      <w:lvlJc w:val="left"/>
      <w:pPr>
        <w:ind w:left="4780" w:hanging="352"/>
      </w:pPr>
      <w:rPr>
        <w:rFonts w:hint="default"/>
        <w:lang w:val="en-US" w:eastAsia="en-US" w:bidi="ar-SA"/>
      </w:rPr>
    </w:lvl>
    <w:lvl w:ilvl="5" w:tplc="2AEE5F58">
      <w:numFmt w:val="bullet"/>
      <w:lvlText w:val="•"/>
      <w:lvlJc w:val="left"/>
      <w:pPr>
        <w:ind w:left="5630" w:hanging="352"/>
      </w:pPr>
      <w:rPr>
        <w:rFonts w:hint="default"/>
        <w:lang w:val="en-US" w:eastAsia="en-US" w:bidi="ar-SA"/>
      </w:rPr>
    </w:lvl>
    <w:lvl w:ilvl="6" w:tplc="1C2E57A8">
      <w:numFmt w:val="bullet"/>
      <w:lvlText w:val="•"/>
      <w:lvlJc w:val="left"/>
      <w:pPr>
        <w:ind w:left="6480" w:hanging="352"/>
      </w:pPr>
      <w:rPr>
        <w:rFonts w:hint="default"/>
        <w:lang w:val="en-US" w:eastAsia="en-US" w:bidi="ar-SA"/>
      </w:rPr>
    </w:lvl>
    <w:lvl w:ilvl="7" w:tplc="1CA2CA00">
      <w:numFmt w:val="bullet"/>
      <w:lvlText w:val="•"/>
      <w:lvlJc w:val="left"/>
      <w:pPr>
        <w:ind w:left="7330" w:hanging="352"/>
      </w:pPr>
      <w:rPr>
        <w:rFonts w:hint="default"/>
        <w:lang w:val="en-US" w:eastAsia="en-US" w:bidi="ar-SA"/>
      </w:rPr>
    </w:lvl>
    <w:lvl w:ilvl="8" w:tplc="E1A4F99E">
      <w:numFmt w:val="bullet"/>
      <w:lvlText w:val="•"/>
      <w:lvlJc w:val="left"/>
      <w:pPr>
        <w:ind w:left="8180" w:hanging="352"/>
      </w:pPr>
      <w:rPr>
        <w:rFonts w:hint="default"/>
        <w:lang w:val="en-US" w:eastAsia="en-US" w:bidi="ar-SA"/>
      </w:rPr>
    </w:lvl>
  </w:abstractNum>
  <w:abstractNum w:abstractNumId="18" w15:restartNumberingAfterBreak="0">
    <w:nsid w:val="5D264CCB"/>
    <w:multiLevelType w:val="hybridMultilevel"/>
    <w:tmpl w:val="ECFAB62C"/>
    <w:lvl w:ilvl="0" w:tplc="253276B0">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F51444"/>
    <w:multiLevelType w:val="multilevel"/>
    <w:tmpl w:val="A368672A"/>
    <w:lvl w:ilvl="0">
      <w:start w:val="1"/>
      <w:numFmt w:val="decimal"/>
      <w:lvlText w:val="%1."/>
      <w:lvlJc w:val="left"/>
      <w:pPr>
        <w:ind w:left="335" w:hanging="201"/>
      </w:pPr>
      <w:rPr>
        <w:rFonts w:ascii="Times New Roman" w:eastAsia="Times New Roman" w:hAnsi="Times New Roman" w:cs="Times New Roman" w:hint="default"/>
        <w:spacing w:val="0"/>
        <w:w w:val="99"/>
        <w:sz w:val="20"/>
        <w:szCs w:val="20"/>
        <w:lang w:val="en-US" w:eastAsia="en-US" w:bidi="en-US"/>
      </w:rPr>
    </w:lvl>
    <w:lvl w:ilvl="1">
      <w:start w:val="1"/>
      <w:numFmt w:val="decimal"/>
      <w:lvlText w:val="%2."/>
      <w:lvlJc w:val="left"/>
      <w:pPr>
        <w:ind w:left="1059" w:hanging="226"/>
      </w:pPr>
      <w:rPr>
        <w:rFonts w:ascii="Times New Roman" w:eastAsia="Times New Roman" w:hAnsi="Times New Roman" w:cs="Times New Roman" w:hint="default"/>
        <w:b/>
        <w:bCs/>
        <w:w w:val="100"/>
        <w:sz w:val="22"/>
        <w:szCs w:val="22"/>
        <w:lang w:val="en-US" w:eastAsia="en-US" w:bidi="en-US"/>
      </w:rPr>
    </w:lvl>
    <w:lvl w:ilvl="2">
      <w:start w:val="1"/>
      <w:numFmt w:val="decimal"/>
      <w:lvlText w:val="%2.%3."/>
      <w:lvlJc w:val="left"/>
      <w:pPr>
        <w:ind w:left="1086" w:hanging="392"/>
      </w:pPr>
      <w:rPr>
        <w:rFonts w:ascii="Times New Roman" w:eastAsia="Times New Roman" w:hAnsi="Times New Roman" w:cs="Times New Roman" w:hint="default"/>
        <w:b w:val="0"/>
        <w:bCs w:val="0"/>
        <w:w w:val="100"/>
        <w:sz w:val="22"/>
        <w:szCs w:val="22"/>
        <w:lang w:val="en-US" w:eastAsia="en-US" w:bidi="en-US"/>
      </w:rPr>
    </w:lvl>
    <w:lvl w:ilvl="3">
      <w:numFmt w:val="bullet"/>
      <w:lvlText w:val="•"/>
      <w:lvlJc w:val="left"/>
      <w:pPr>
        <w:ind w:left="2258" w:hanging="392"/>
      </w:pPr>
      <w:rPr>
        <w:rFonts w:hint="default"/>
        <w:lang w:val="en-US" w:eastAsia="en-US" w:bidi="en-US"/>
      </w:rPr>
    </w:lvl>
    <w:lvl w:ilvl="4">
      <w:numFmt w:val="bullet"/>
      <w:lvlText w:val="•"/>
      <w:lvlJc w:val="left"/>
      <w:pPr>
        <w:ind w:left="3436" w:hanging="392"/>
      </w:pPr>
      <w:rPr>
        <w:rFonts w:hint="default"/>
        <w:lang w:val="en-US" w:eastAsia="en-US" w:bidi="en-US"/>
      </w:rPr>
    </w:lvl>
    <w:lvl w:ilvl="5">
      <w:numFmt w:val="bullet"/>
      <w:lvlText w:val="•"/>
      <w:lvlJc w:val="left"/>
      <w:pPr>
        <w:ind w:left="4614" w:hanging="392"/>
      </w:pPr>
      <w:rPr>
        <w:rFonts w:hint="default"/>
        <w:lang w:val="en-US" w:eastAsia="en-US" w:bidi="en-US"/>
      </w:rPr>
    </w:lvl>
    <w:lvl w:ilvl="6">
      <w:numFmt w:val="bullet"/>
      <w:lvlText w:val="•"/>
      <w:lvlJc w:val="left"/>
      <w:pPr>
        <w:ind w:left="5793" w:hanging="392"/>
      </w:pPr>
      <w:rPr>
        <w:rFonts w:hint="default"/>
        <w:lang w:val="en-US" w:eastAsia="en-US" w:bidi="en-US"/>
      </w:rPr>
    </w:lvl>
    <w:lvl w:ilvl="7">
      <w:numFmt w:val="bullet"/>
      <w:lvlText w:val="•"/>
      <w:lvlJc w:val="left"/>
      <w:pPr>
        <w:ind w:left="6971" w:hanging="392"/>
      </w:pPr>
      <w:rPr>
        <w:rFonts w:hint="default"/>
        <w:lang w:val="en-US" w:eastAsia="en-US" w:bidi="en-US"/>
      </w:rPr>
    </w:lvl>
    <w:lvl w:ilvl="8">
      <w:numFmt w:val="bullet"/>
      <w:lvlText w:val="•"/>
      <w:lvlJc w:val="left"/>
      <w:pPr>
        <w:ind w:left="8149" w:hanging="392"/>
      </w:pPr>
      <w:rPr>
        <w:rFonts w:hint="default"/>
        <w:lang w:val="en-US" w:eastAsia="en-US" w:bidi="en-US"/>
      </w:rPr>
    </w:lvl>
  </w:abstractNum>
  <w:abstractNum w:abstractNumId="20" w15:restartNumberingAfterBreak="0">
    <w:nsid w:val="605911AC"/>
    <w:multiLevelType w:val="hybridMultilevel"/>
    <w:tmpl w:val="5FE677E4"/>
    <w:lvl w:ilvl="0" w:tplc="D344937E">
      <w:numFmt w:val="bullet"/>
      <w:lvlText w:val="•"/>
      <w:lvlJc w:val="left"/>
      <w:pPr>
        <w:ind w:left="1380" w:hanging="350"/>
      </w:pPr>
      <w:rPr>
        <w:rFonts w:ascii="Times New Roman" w:eastAsia="Times New Roman" w:hAnsi="Times New Roman" w:cs="Times New Roman" w:hint="default"/>
        <w:spacing w:val="-8"/>
        <w:w w:val="96"/>
        <w:sz w:val="21"/>
        <w:szCs w:val="21"/>
        <w:lang w:val="en-US" w:eastAsia="en-US" w:bidi="ar-SA"/>
      </w:rPr>
    </w:lvl>
    <w:lvl w:ilvl="1" w:tplc="CC04569E">
      <w:numFmt w:val="bullet"/>
      <w:lvlText w:val="•"/>
      <w:lvlJc w:val="left"/>
      <w:pPr>
        <w:ind w:left="2230" w:hanging="350"/>
      </w:pPr>
      <w:rPr>
        <w:rFonts w:hint="default"/>
        <w:lang w:val="en-US" w:eastAsia="en-US" w:bidi="ar-SA"/>
      </w:rPr>
    </w:lvl>
    <w:lvl w:ilvl="2" w:tplc="7602BABA">
      <w:numFmt w:val="bullet"/>
      <w:lvlText w:val="•"/>
      <w:lvlJc w:val="left"/>
      <w:pPr>
        <w:ind w:left="3080" w:hanging="350"/>
      </w:pPr>
      <w:rPr>
        <w:rFonts w:hint="default"/>
        <w:lang w:val="en-US" w:eastAsia="en-US" w:bidi="ar-SA"/>
      </w:rPr>
    </w:lvl>
    <w:lvl w:ilvl="3" w:tplc="2444C9F6">
      <w:numFmt w:val="bullet"/>
      <w:lvlText w:val="•"/>
      <w:lvlJc w:val="left"/>
      <w:pPr>
        <w:ind w:left="3930" w:hanging="350"/>
      </w:pPr>
      <w:rPr>
        <w:rFonts w:hint="default"/>
        <w:lang w:val="en-US" w:eastAsia="en-US" w:bidi="ar-SA"/>
      </w:rPr>
    </w:lvl>
    <w:lvl w:ilvl="4" w:tplc="8E223F14">
      <w:numFmt w:val="bullet"/>
      <w:lvlText w:val="•"/>
      <w:lvlJc w:val="left"/>
      <w:pPr>
        <w:ind w:left="4780" w:hanging="350"/>
      </w:pPr>
      <w:rPr>
        <w:rFonts w:hint="default"/>
        <w:lang w:val="en-US" w:eastAsia="en-US" w:bidi="ar-SA"/>
      </w:rPr>
    </w:lvl>
    <w:lvl w:ilvl="5" w:tplc="63D44802">
      <w:numFmt w:val="bullet"/>
      <w:lvlText w:val="•"/>
      <w:lvlJc w:val="left"/>
      <w:pPr>
        <w:ind w:left="5630" w:hanging="350"/>
      </w:pPr>
      <w:rPr>
        <w:rFonts w:hint="default"/>
        <w:lang w:val="en-US" w:eastAsia="en-US" w:bidi="ar-SA"/>
      </w:rPr>
    </w:lvl>
    <w:lvl w:ilvl="6" w:tplc="DDFCABB4">
      <w:numFmt w:val="bullet"/>
      <w:lvlText w:val="•"/>
      <w:lvlJc w:val="left"/>
      <w:pPr>
        <w:ind w:left="6480" w:hanging="350"/>
      </w:pPr>
      <w:rPr>
        <w:rFonts w:hint="default"/>
        <w:lang w:val="en-US" w:eastAsia="en-US" w:bidi="ar-SA"/>
      </w:rPr>
    </w:lvl>
    <w:lvl w:ilvl="7" w:tplc="C5F28EBA">
      <w:numFmt w:val="bullet"/>
      <w:lvlText w:val="•"/>
      <w:lvlJc w:val="left"/>
      <w:pPr>
        <w:ind w:left="7330" w:hanging="350"/>
      </w:pPr>
      <w:rPr>
        <w:rFonts w:hint="default"/>
        <w:lang w:val="en-US" w:eastAsia="en-US" w:bidi="ar-SA"/>
      </w:rPr>
    </w:lvl>
    <w:lvl w:ilvl="8" w:tplc="F320D4C2">
      <w:numFmt w:val="bullet"/>
      <w:lvlText w:val="•"/>
      <w:lvlJc w:val="left"/>
      <w:pPr>
        <w:ind w:left="8180" w:hanging="350"/>
      </w:pPr>
      <w:rPr>
        <w:rFonts w:hint="default"/>
        <w:lang w:val="en-US" w:eastAsia="en-US" w:bidi="ar-SA"/>
      </w:rPr>
    </w:lvl>
  </w:abstractNum>
  <w:abstractNum w:abstractNumId="21" w15:restartNumberingAfterBreak="0">
    <w:nsid w:val="60C11B59"/>
    <w:multiLevelType w:val="hybridMultilevel"/>
    <w:tmpl w:val="7DD86D6C"/>
    <w:lvl w:ilvl="0" w:tplc="2B98C430">
      <w:start w:val="1"/>
      <w:numFmt w:val="decimal"/>
      <w:lvlText w:val="7.%1"/>
      <w:lvlJc w:val="left"/>
      <w:pPr>
        <w:ind w:left="1380" w:hanging="350"/>
      </w:pPr>
      <w:rPr>
        <w:rFonts w:ascii="Times New Roman" w:hAnsi="Times New Roman" w:cs="Times New Roman" w:hint="default"/>
        <w:b w:val="0"/>
        <w:i w:val="0"/>
        <w:caps w:val="0"/>
        <w:strike w:val="0"/>
        <w:dstrike w:val="0"/>
        <w:vanish w:val="0"/>
        <w:color w:val="auto"/>
        <w:spacing w:val="0"/>
        <w:w w:val="96"/>
        <w:sz w:val="22"/>
        <w:szCs w:val="22"/>
        <w:u w:val="none"/>
        <w:vertAlign w:val="baseline"/>
        <w:lang w:val="en-US" w:eastAsia="en-US" w:bidi="ar-SA"/>
      </w:rPr>
    </w:lvl>
    <w:lvl w:ilvl="1" w:tplc="CC04569E">
      <w:numFmt w:val="bullet"/>
      <w:lvlText w:val="•"/>
      <w:lvlJc w:val="left"/>
      <w:pPr>
        <w:ind w:left="2230" w:hanging="350"/>
      </w:pPr>
      <w:rPr>
        <w:rFonts w:hint="default"/>
        <w:lang w:val="en-US" w:eastAsia="en-US" w:bidi="ar-SA"/>
      </w:rPr>
    </w:lvl>
    <w:lvl w:ilvl="2" w:tplc="7602BABA">
      <w:numFmt w:val="bullet"/>
      <w:lvlText w:val="•"/>
      <w:lvlJc w:val="left"/>
      <w:pPr>
        <w:ind w:left="3080" w:hanging="350"/>
      </w:pPr>
      <w:rPr>
        <w:rFonts w:hint="default"/>
        <w:lang w:val="en-US" w:eastAsia="en-US" w:bidi="ar-SA"/>
      </w:rPr>
    </w:lvl>
    <w:lvl w:ilvl="3" w:tplc="2444C9F6">
      <w:numFmt w:val="bullet"/>
      <w:lvlText w:val="•"/>
      <w:lvlJc w:val="left"/>
      <w:pPr>
        <w:ind w:left="3930" w:hanging="350"/>
      </w:pPr>
      <w:rPr>
        <w:rFonts w:hint="default"/>
        <w:lang w:val="en-US" w:eastAsia="en-US" w:bidi="ar-SA"/>
      </w:rPr>
    </w:lvl>
    <w:lvl w:ilvl="4" w:tplc="8E223F14">
      <w:numFmt w:val="bullet"/>
      <w:lvlText w:val="•"/>
      <w:lvlJc w:val="left"/>
      <w:pPr>
        <w:ind w:left="4780" w:hanging="350"/>
      </w:pPr>
      <w:rPr>
        <w:rFonts w:hint="default"/>
        <w:lang w:val="en-US" w:eastAsia="en-US" w:bidi="ar-SA"/>
      </w:rPr>
    </w:lvl>
    <w:lvl w:ilvl="5" w:tplc="63D44802">
      <w:numFmt w:val="bullet"/>
      <w:lvlText w:val="•"/>
      <w:lvlJc w:val="left"/>
      <w:pPr>
        <w:ind w:left="5630" w:hanging="350"/>
      </w:pPr>
      <w:rPr>
        <w:rFonts w:hint="default"/>
        <w:lang w:val="en-US" w:eastAsia="en-US" w:bidi="ar-SA"/>
      </w:rPr>
    </w:lvl>
    <w:lvl w:ilvl="6" w:tplc="DDFCABB4">
      <w:numFmt w:val="bullet"/>
      <w:lvlText w:val="•"/>
      <w:lvlJc w:val="left"/>
      <w:pPr>
        <w:ind w:left="6480" w:hanging="350"/>
      </w:pPr>
      <w:rPr>
        <w:rFonts w:hint="default"/>
        <w:lang w:val="en-US" w:eastAsia="en-US" w:bidi="ar-SA"/>
      </w:rPr>
    </w:lvl>
    <w:lvl w:ilvl="7" w:tplc="C5F28EBA">
      <w:numFmt w:val="bullet"/>
      <w:lvlText w:val="•"/>
      <w:lvlJc w:val="left"/>
      <w:pPr>
        <w:ind w:left="7330" w:hanging="350"/>
      </w:pPr>
      <w:rPr>
        <w:rFonts w:hint="default"/>
        <w:lang w:val="en-US" w:eastAsia="en-US" w:bidi="ar-SA"/>
      </w:rPr>
    </w:lvl>
    <w:lvl w:ilvl="8" w:tplc="F320D4C2">
      <w:numFmt w:val="bullet"/>
      <w:lvlText w:val="•"/>
      <w:lvlJc w:val="left"/>
      <w:pPr>
        <w:ind w:left="8180" w:hanging="350"/>
      </w:pPr>
      <w:rPr>
        <w:rFonts w:hint="default"/>
        <w:lang w:val="en-US" w:eastAsia="en-US" w:bidi="ar-SA"/>
      </w:rPr>
    </w:lvl>
  </w:abstractNum>
  <w:abstractNum w:abstractNumId="22" w15:restartNumberingAfterBreak="0">
    <w:nsid w:val="640433A2"/>
    <w:multiLevelType w:val="hybridMultilevel"/>
    <w:tmpl w:val="04A6B120"/>
    <w:lvl w:ilvl="0" w:tplc="0409001B">
      <w:start w:val="1"/>
      <w:numFmt w:val="lowerRoman"/>
      <w:lvlText w:val="%1."/>
      <w:lvlJc w:val="right"/>
      <w:pPr>
        <w:ind w:left="1731" w:hanging="351"/>
      </w:pPr>
      <w:rPr>
        <w:rFonts w:hint="default"/>
        <w:w w:val="98"/>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51A26"/>
    <w:multiLevelType w:val="hybridMultilevel"/>
    <w:tmpl w:val="AA366B90"/>
    <w:lvl w:ilvl="0" w:tplc="21FAC600">
      <w:start w:val="7"/>
      <w:numFmt w:val="upperRoman"/>
      <w:lvlText w:val="%1."/>
      <w:lvlJc w:val="left"/>
      <w:pPr>
        <w:ind w:left="1378" w:hanging="684"/>
        <w:jc w:val="right"/>
      </w:pPr>
      <w:rPr>
        <w:rFonts w:hint="default"/>
        <w:b/>
        <w:bCs/>
        <w:spacing w:val="-1"/>
        <w:w w:val="83"/>
        <w:lang w:val="en-US" w:eastAsia="en-US" w:bidi="ar-SA"/>
      </w:rPr>
    </w:lvl>
    <w:lvl w:ilvl="1" w:tplc="757A5DE8">
      <w:start w:val="1"/>
      <w:numFmt w:val="decimal"/>
      <w:lvlText w:val="9.%2"/>
      <w:lvlJc w:val="left"/>
      <w:pPr>
        <w:ind w:left="1379" w:hanging="352"/>
      </w:pPr>
      <w:rPr>
        <w:rFonts w:ascii="Arial" w:hAnsi="Arial" w:cs="Arial" w:hint="default"/>
        <w:b w:val="0"/>
        <w:i w:val="0"/>
        <w:caps w:val="0"/>
        <w:strike w:val="0"/>
        <w:dstrike w:val="0"/>
        <w:vanish w:val="0"/>
        <w:color w:val="auto"/>
        <w:spacing w:val="0"/>
        <w:w w:val="92"/>
        <w:sz w:val="20"/>
        <w:szCs w:val="20"/>
        <w:u w:val="none"/>
        <w:vertAlign w:val="baseline"/>
        <w:lang w:val="en-US" w:eastAsia="en-US" w:bidi="ar-SA"/>
      </w:rPr>
    </w:lvl>
    <w:lvl w:ilvl="2" w:tplc="CA20EA4A">
      <w:numFmt w:val="bullet"/>
      <w:lvlText w:val="•"/>
      <w:lvlJc w:val="left"/>
      <w:pPr>
        <w:ind w:left="3080" w:hanging="352"/>
      </w:pPr>
      <w:rPr>
        <w:rFonts w:hint="default"/>
        <w:lang w:val="en-US" w:eastAsia="en-US" w:bidi="ar-SA"/>
      </w:rPr>
    </w:lvl>
    <w:lvl w:ilvl="3" w:tplc="C4128AC4">
      <w:numFmt w:val="bullet"/>
      <w:lvlText w:val="•"/>
      <w:lvlJc w:val="left"/>
      <w:pPr>
        <w:ind w:left="3930" w:hanging="352"/>
      </w:pPr>
      <w:rPr>
        <w:rFonts w:hint="default"/>
        <w:lang w:val="en-US" w:eastAsia="en-US" w:bidi="ar-SA"/>
      </w:rPr>
    </w:lvl>
    <w:lvl w:ilvl="4" w:tplc="18AE17BE">
      <w:numFmt w:val="bullet"/>
      <w:lvlText w:val="•"/>
      <w:lvlJc w:val="left"/>
      <w:pPr>
        <w:ind w:left="4780" w:hanging="352"/>
      </w:pPr>
      <w:rPr>
        <w:rFonts w:hint="default"/>
        <w:lang w:val="en-US" w:eastAsia="en-US" w:bidi="ar-SA"/>
      </w:rPr>
    </w:lvl>
    <w:lvl w:ilvl="5" w:tplc="2AEE5F58">
      <w:numFmt w:val="bullet"/>
      <w:lvlText w:val="•"/>
      <w:lvlJc w:val="left"/>
      <w:pPr>
        <w:ind w:left="5630" w:hanging="352"/>
      </w:pPr>
      <w:rPr>
        <w:rFonts w:hint="default"/>
        <w:lang w:val="en-US" w:eastAsia="en-US" w:bidi="ar-SA"/>
      </w:rPr>
    </w:lvl>
    <w:lvl w:ilvl="6" w:tplc="1C2E57A8">
      <w:numFmt w:val="bullet"/>
      <w:lvlText w:val="•"/>
      <w:lvlJc w:val="left"/>
      <w:pPr>
        <w:ind w:left="6480" w:hanging="352"/>
      </w:pPr>
      <w:rPr>
        <w:rFonts w:hint="default"/>
        <w:lang w:val="en-US" w:eastAsia="en-US" w:bidi="ar-SA"/>
      </w:rPr>
    </w:lvl>
    <w:lvl w:ilvl="7" w:tplc="1CA2CA00">
      <w:numFmt w:val="bullet"/>
      <w:lvlText w:val="•"/>
      <w:lvlJc w:val="left"/>
      <w:pPr>
        <w:ind w:left="7330" w:hanging="352"/>
      </w:pPr>
      <w:rPr>
        <w:rFonts w:hint="default"/>
        <w:lang w:val="en-US" w:eastAsia="en-US" w:bidi="ar-SA"/>
      </w:rPr>
    </w:lvl>
    <w:lvl w:ilvl="8" w:tplc="E1A4F99E">
      <w:numFmt w:val="bullet"/>
      <w:lvlText w:val="•"/>
      <w:lvlJc w:val="left"/>
      <w:pPr>
        <w:ind w:left="8180" w:hanging="352"/>
      </w:pPr>
      <w:rPr>
        <w:rFonts w:hint="default"/>
        <w:lang w:val="en-US" w:eastAsia="en-US" w:bidi="ar-SA"/>
      </w:rPr>
    </w:lvl>
  </w:abstractNum>
  <w:abstractNum w:abstractNumId="24" w15:restartNumberingAfterBreak="0">
    <w:nsid w:val="6DB505C0"/>
    <w:multiLevelType w:val="hybridMultilevel"/>
    <w:tmpl w:val="B19ADCAC"/>
    <w:lvl w:ilvl="0" w:tplc="455C3D10">
      <w:start w:val="8"/>
      <w:numFmt w:val="upperRoman"/>
      <w:lvlText w:val="%1."/>
      <w:lvlJc w:val="left"/>
      <w:pPr>
        <w:ind w:left="1460" w:hanging="776"/>
        <w:jc w:val="right"/>
      </w:pPr>
      <w:rPr>
        <w:rFonts w:ascii="Segoe UI" w:eastAsia="Segoe UI" w:hAnsi="Segoe UI" w:cs="Segoe UI" w:hint="default"/>
        <w:b/>
        <w:bCs/>
        <w:spacing w:val="-1"/>
        <w:w w:val="100"/>
        <w:sz w:val="22"/>
        <w:szCs w:val="22"/>
        <w:lang w:val="en-US" w:eastAsia="en-US" w:bidi="ar-SA"/>
      </w:rPr>
    </w:lvl>
    <w:lvl w:ilvl="1" w:tplc="F81018A2">
      <w:numFmt w:val="bullet"/>
      <w:lvlText w:val=""/>
      <w:lvlJc w:val="left"/>
      <w:pPr>
        <w:ind w:left="1460" w:hanging="360"/>
      </w:pPr>
      <w:rPr>
        <w:rFonts w:ascii="Symbol" w:eastAsia="Symbol" w:hAnsi="Symbol" w:cs="Symbol" w:hint="default"/>
        <w:w w:val="100"/>
        <w:sz w:val="22"/>
        <w:szCs w:val="22"/>
        <w:lang w:val="en-US" w:eastAsia="en-US" w:bidi="ar-SA"/>
      </w:rPr>
    </w:lvl>
    <w:lvl w:ilvl="2" w:tplc="65583CE2">
      <w:numFmt w:val="bullet"/>
      <w:lvlText w:val="•"/>
      <w:lvlJc w:val="left"/>
      <w:pPr>
        <w:ind w:left="3212" w:hanging="360"/>
      </w:pPr>
      <w:rPr>
        <w:rFonts w:hint="default"/>
        <w:lang w:val="en-US" w:eastAsia="en-US" w:bidi="ar-SA"/>
      </w:rPr>
    </w:lvl>
    <w:lvl w:ilvl="3" w:tplc="28DE3F0A">
      <w:numFmt w:val="bullet"/>
      <w:lvlText w:val="•"/>
      <w:lvlJc w:val="left"/>
      <w:pPr>
        <w:ind w:left="4088" w:hanging="360"/>
      </w:pPr>
      <w:rPr>
        <w:rFonts w:hint="default"/>
        <w:lang w:val="en-US" w:eastAsia="en-US" w:bidi="ar-SA"/>
      </w:rPr>
    </w:lvl>
    <w:lvl w:ilvl="4" w:tplc="C0F06650">
      <w:numFmt w:val="bullet"/>
      <w:lvlText w:val="•"/>
      <w:lvlJc w:val="left"/>
      <w:pPr>
        <w:ind w:left="4964" w:hanging="360"/>
      </w:pPr>
      <w:rPr>
        <w:rFonts w:hint="default"/>
        <w:lang w:val="en-US" w:eastAsia="en-US" w:bidi="ar-SA"/>
      </w:rPr>
    </w:lvl>
    <w:lvl w:ilvl="5" w:tplc="6144D388">
      <w:numFmt w:val="bullet"/>
      <w:lvlText w:val="•"/>
      <w:lvlJc w:val="left"/>
      <w:pPr>
        <w:ind w:left="5840" w:hanging="360"/>
      </w:pPr>
      <w:rPr>
        <w:rFonts w:hint="default"/>
        <w:lang w:val="en-US" w:eastAsia="en-US" w:bidi="ar-SA"/>
      </w:rPr>
    </w:lvl>
    <w:lvl w:ilvl="6" w:tplc="BEF43F46">
      <w:numFmt w:val="bullet"/>
      <w:lvlText w:val="•"/>
      <w:lvlJc w:val="left"/>
      <w:pPr>
        <w:ind w:left="6716" w:hanging="360"/>
      </w:pPr>
      <w:rPr>
        <w:rFonts w:hint="default"/>
        <w:lang w:val="en-US" w:eastAsia="en-US" w:bidi="ar-SA"/>
      </w:rPr>
    </w:lvl>
    <w:lvl w:ilvl="7" w:tplc="DF3477F6">
      <w:numFmt w:val="bullet"/>
      <w:lvlText w:val="•"/>
      <w:lvlJc w:val="left"/>
      <w:pPr>
        <w:ind w:left="7592" w:hanging="360"/>
      </w:pPr>
      <w:rPr>
        <w:rFonts w:hint="default"/>
        <w:lang w:val="en-US" w:eastAsia="en-US" w:bidi="ar-SA"/>
      </w:rPr>
    </w:lvl>
    <w:lvl w:ilvl="8" w:tplc="78528122">
      <w:numFmt w:val="bullet"/>
      <w:lvlText w:val="•"/>
      <w:lvlJc w:val="left"/>
      <w:pPr>
        <w:ind w:left="8468" w:hanging="360"/>
      </w:pPr>
      <w:rPr>
        <w:rFonts w:hint="default"/>
        <w:lang w:val="en-US" w:eastAsia="en-US" w:bidi="ar-SA"/>
      </w:rPr>
    </w:lvl>
  </w:abstractNum>
  <w:abstractNum w:abstractNumId="25" w15:restartNumberingAfterBreak="0">
    <w:nsid w:val="6F207077"/>
    <w:multiLevelType w:val="hybridMultilevel"/>
    <w:tmpl w:val="9D1A8BD4"/>
    <w:lvl w:ilvl="0" w:tplc="6546B884">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6" w15:restartNumberingAfterBreak="0">
    <w:nsid w:val="706A52F1"/>
    <w:multiLevelType w:val="hybridMultilevel"/>
    <w:tmpl w:val="570A94C0"/>
    <w:lvl w:ilvl="0" w:tplc="6546B8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F38A1"/>
    <w:multiLevelType w:val="hybridMultilevel"/>
    <w:tmpl w:val="616A752C"/>
    <w:lvl w:ilvl="0" w:tplc="A6FA6D32">
      <w:start w:val="8"/>
      <w:numFmt w:val="upperRoman"/>
      <w:lvlText w:val="%1."/>
      <w:lvlJc w:val="left"/>
      <w:pPr>
        <w:ind w:left="1460" w:hanging="776"/>
        <w:jc w:val="right"/>
      </w:pPr>
      <w:rPr>
        <w:rFonts w:ascii="Segoe UI" w:eastAsia="Segoe UI" w:hAnsi="Segoe UI" w:cs="Segoe UI" w:hint="default"/>
        <w:b/>
        <w:bCs/>
        <w:spacing w:val="-1"/>
        <w:w w:val="100"/>
        <w:sz w:val="22"/>
        <w:szCs w:val="22"/>
        <w:lang w:val="en-US" w:eastAsia="en-US" w:bidi="ar-SA"/>
      </w:rPr>
    </w:lvl>
    <w:lvl w:ilvl="1" w:tplc="7AE65256">
      <w:numFmt w:val="bullet"/>
      <w:lvlText w:val=""/>
      <w:lvlJc w:val="left"/>
      <w:pPr>
        <w:ind w:left="1460" w:hanging="360"/>
      </w:pPr>
      <w:rPr>
        <w:rFonts w:ascii="Symbol" w:eastAsia="Symbol" w:hAnsi="Symbol" w:cs="Symbol" w:hint="default"/>
        <w:w w:val="100"/>
        <w:sz w:val="22"/>
        <w:szCs w:val="22"/>
        <w:lang w:val="en-US" w:eastAsia="en-US" w:bidi="ar-SA"/>
      </w:rPr>
    </w:lvl>
    <w:lvl w:ilvl="2" w:tplc="2D50E1BA">
      <w:numFmt w:val="bullet"/>
      <w:lvlText w:val="•"/>
      <w:lvlJc w:val="left"/>
      <w:pPr>
        <w:ind w:left="3212" w:hanging="360"/>
      </w:pPr>
      <w:rPr>
        <w:rFonts w:hint="default"/>
        <w:lang w:val="en-US" w:eastAsia="en-US" w:bidi="ar-SA"/>
      </w:rPr>
    </w:lvl>
    <w:lvl w:ilvl="3" w:tplc="43022EFC">
      <w:numFmt w:val="bullet"/>
      <w:lvlText w:val="•"/>
      <w:lvlJc w:val="left"/>
      <w:pPr>
        <w:ind w:left="4088" w:hanging="360"/>
      </w:pPr>
      <w:rPr>
        <w:rFonts w:hint="default"/>
        <w:lang w:val="en-US" w:eastAsia="en-US" w:bidi="ar-SA"/>
      </w:rPr>
    </w:lvl>
    <w:lvl w:ilvl="4" w:tplc="F1AE4B90">
      <w:numFmt w:val="bullet"/>
      <w:lvlText w:val="•"/>
      <w:lvlJc w:val="left"/>
      <w:pPr>
        <w:ind w:left="4964" w:hanging="360"/>
      </w:pPr>
      <w:rPr>
        <w:rFonts w:hint="default"/>
        <w:lang w:val="en-US" w:eastAsia="en-US" w:bidi="ar-SA"/>
      </w:rPr>
    </w:lvl>
    <w:lvl w:ilvl="5" w:tplc="685E7354">
      <w:numFmt w:val="bullet"/>
      <w:lvlText w:val="•"/>
      <w:lvlJc w:val="left"/>
      <w:pPr>
        <w:ind w:left="5840" w:hanging="360"/>
      </w:pPr>
      <w:rPr>
        <w:rFonts w:hint="default"/>
        <w:lang w:val="en-US" w:eastAsia="en-US" w:bidi="ar-SA"/>
      </w:rPr>
    </w:lvl>
    <w:lvl w:ilvl="6" w:tplc="CB60D44A">
      <w:numFmt w:val="bullet"/>
      <w:lvlText w:val="•"/>
      <w:lvlJc w:val="left"/>
      <w:pPr>
        <w:ind w:left="6716" w:hanging="360"/>
      </w:pPr>
      <w:rPr>
        <w:rFonts w:hint="default"/>
        <w:lang w:val="en-US" w:eastAsia="en-US" w:bidi="ar-SA"/>
      </w:rPr>
    </w:lvl>
    <w:lvl w:ilvl="7" w:tplc="A844BA82">
      <w:numFmt w:val="bullet"/>
      <w:lvlText w:val="•"/>
      <w:lvlJc w:val="left"/>
      <w:pPr>
        <w:ind w:left="7592" w:hanging="360"/>
      </w:pPr>
      <w:rPr>
        <w:rFonts w:hint="default"/>
        <w:lang w:val="en-US" w:eastAsia="en-US" w:bidi="ar-SA"/>
      </w:rPr>
    </w:lvl>
    <w:lvl w:ilvl="8" w:tplc="BD50307C">
      <w:numFmt w:val="bullet"/>
      <w:lvlText w:val="•"/>
      <w:lvlJc w:val="left"/>
      <w:pPr>
        <w:ind w:left="8468" w:hanging="360"/>
      </w:pPr>
      <w:rPr>
        <w:rFonts w:hint="default"/>
        <w:lang w:val="en-US" w:eastAsia="en-US" w:bidi="ar-SA"/>
      </w:rPr>
    </w:lvl>
  </w:abstractNum>
  <w:abstractNum w:abstractNumId="28" w15:restartNumberingAfterBreak="0">
    <w:nsid w:val="7F5E1A2D"/>
    <w:multiLevelType w:val="hybridMultilevel"/>
    <w:tmpl w:val="CFE04EC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0789035">
    <w:abstractNumId w:val="7"/>
  </w:num>
  <w:num w:numId="2" w16cid:durableId="1307736249">
    <w:abstractNumId w:val="20"/>
  </w:num>
  <w:num w:numId="3" w16cid:durableId="748045015">
    <w:abstractNumId w:val="14"/>
  </w:num>
  <w:num w:numId="4" w16cid:durableId="2006088478">
    <w:abstractNumId w:val="19"/>
  </w:num>
  <w:num w:numId="5" w16cid:durableId="1108741046">
    <w:abstractNumId w:val="26"/>
  </w:num>
  <w:num w:numId="6" w16cid:durableId="500317312">
    <w:abstractNumId w:val="2"/>
  </w:num>
  <w:num w:numId="7" w16cid:durableId="271596618">
    <w:abstractNumId w:val="13"/>
  </w:num>
  <w:num w:numId="8" w16cid:durableId="825784547">
    <w:abstractNumId w:val="9"/>
  </w:num>
  <w:num w:numId="9" w16cid:durableId="1905601115">
    <w:abstractNumId w:val="25"/>
  </w:num>
  <w:num w:numId="10" w16cid:durableId="1074398210">
    <w:abstractNumId w:val="1"/>
  </w:num>
  <w:num w:numId="11" w16cid:durableId="43678157">
    <w:abstractNumId w:val="8"/>
  </w:num>
  <w:num w:numId="12" w16cid:durableId="2041084665">
    <w:abstractNumId w:val="16"/>
  </w:num>
  <w:num w:numId="13" w16cid:durableId="76248403">
    <w:abstractNumId w:val="28"/>
  </w:num>
  <w:num w:numId="14" w16cid:durableId="1720090285">
    <w:abstractNumId w:val="18"/>
  </w:num>
  <w:num w:numId="15" w16cid:durableId="858543952">
    <w:abstractNumId w:val="4"/>
  </w:num>
  <w:num w:numId="16" w16cid:durableId="884028894">
    <w:abstractNumId w:val="10"/>
  </w:num>
  <w:num w:numId="17" w16cid:durableId="250630879">
    <w:abstractNumId w:val="3"/>
  </w:num>
  <w:num w:numId="18" w16cid:durableId="1472600314">
    <w:abstractNumId w:val="11"/>
  </w:num>
  <w:num w:numId="19" w16cid:durableId="120803726">
    <w:abstractNumId w:val="21"/>
  </w:num>
  <w:num w:numId="20" w16cid:durableId="1387752837">
    <w:abstractNumId w:val="12"/>
  </w:num>
  <w:num w:numId="21" w16cid:durableId="1872187043">
    <w:abstractNumId w:val="17"/>
  </w:num>
  <w:num w:numId="22" w16cid:durableId="188185469">
    <w:abstractNumId w:val="23"/>
  </w:num>
  <w:num w:numId="23" w16cid:durableId="815149580">
    <w:abstractNumId w:val="0"/>
  </w:num>
  <w:num w:numId="24" w16cid:durableId="1907758382">
    <w:abstractNumId w:val="15"/>
  </w:num>
  <w:num w:numId="25" w16cid:durableId="885920108">
    <w:abstractNumId w:val="6"/>
  </w:num>
  <w:num w:numId="26" w16cid:durableId="370302683">
    <w:abstractNumId w:val="24"/>
  </w:num>
  <w:num w:numId="27" w16cid:durableId="1426996466">
    <w:abstractNumId w:val="22"/>
  </w:num>
  <w:num w:numId="28" w16cid:durableId="37820762">
    <w:abstractNumId w:val="5"/>
  </w:num>
  <w:num w:numId="29" w16cid:durableId="18437393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B0"/>
    <w:rsid w:val="00001CDA"/>
    <w:rsid w:val="00093B7C"/>
    <w:rsid w:val="000C000A"/>
    <w:rsid w:val="000F0803"/>
    <w:rsid w:val="00150712"/>
    <w:rsid w:val="00180411"/>
    <w:rsid w:val="0018374A"/>
    <w:rsid w:val="001C7158"/>
    <w:rsid w:val="001D3FDF"/>
    <w:rsid w:val="001D6E22"/>
    <w:rsid w:val="00256983"/>
    <w:rsid w:val="002629A7"/>
    <w:rsid w:val="00270D70"/>
    <w:rsid w:val="00294FF1"/>
    <w:rsid w:val="002A17C6"/>
    <w:rsid w:val="002B58EC"/>
    <w:rsid w:val="002C5B59"/>
    <w:rsid w:val="002F692C"/>
    <w:rsid w:val="00360E4A"/>
    <w:rsid w:val="003634EA"/>
    <w:rsid w:val="00374F63"/>
    <w:rsid w:val="003B5D85"/>
    <w:rsid w:val="003C6B07"/>
    <w:rsid w:val="003F7DCE"/>
    <w:rsid w:val="00404B41"/>
    <w:rsid w:val="004106F3"/>
    <w:rsid w:val="00413BBD"/>
    <w:rsid w:val="004456B0"/>
    <w:rsid w:val="00480FE4"/>
    <w:rsid w:val="004A0822"/>
    <w:rsid w:val="00556ABE"/>
    <w:rsid w:val="00561025"/>
    <w:rsid w:val="0057272C"/>
    <w:rsid w:val="00581ABE"/>
    <w:rsid w:val="00585860"/>
    <w:rsid w:val="0059032D"/>
    <w:rsid w:val="00597E3D"/>
    <w:rsid w:val="005C1005"/>
    <w:rsid w:val="005C6462"/>
    <w:rsid w:val="005D7F0D"/>
    <w:rsid w:val="00601911"/>
    <w:rsid w:val="00622C17"/>
    <w:rsid w:val="00622DDF"/>
    <w:rsid w:val="0066682B"/>
    <w:rsid w:val="00681EC9"/>
    <w:rsid w:val="00683264"/>
    <w:rsid w:val="00694CC2"/>
    <w:rsid w:val="006D3F05"/>
    <w:rsid w:val="007402FA"/>
    <w:rsid w:val="007A5378"/>
    <w:rsid w:val="007A5536"/>
    <w:rsid w:val="007B3030"/>
    <w:rsid w:val="007D355F"/>
    <w:rsid w:val="00813502"/>
    <w:rsid w:val="00884BEE"/>
    <w:rsid w:val="008929FA"/>
    <w:rsid w:val="008963BB"/>
    <w:rsid w:val="008E7737"/>
    <w:rsid w:val="008F0246"/>
    <w:rsid w:val="00922837"/>
    <w:rsid w:val="00965E79"/>
    <w:rsid w:val="00971C8E"/>
    <w:rsid w:val="00980490"/>
    <w:rsid w:val="00982914"/>
    <w:rsid w:val="009930FB"/>
    <w:rsid w:val="009C0A48"/>
    <w:rsid w:val="009F6D0A"/>
    <w:rsid w:val="00A0656D"/>
    <w:rsid w:val="00A21A94"/>
    <w:rsid w:val="00A75352"/>
    <w:rsid w:val="00AA28C2"/>
    <w:rsid w:val="00B03181"/>
    <w:rsid w:val="00B379FB"/>
    <w:rsid w:val="00B63C91"/>
    <w:rsid w:val="00B704FD"/>
    <w:rsid w:val="00B968DC"/>
    <w:rsid w:val="00BA71C8"/>
    <w:rsid w:val="00BD1712"/>
    <w:rsid w:val="00BD76AA"/>
    <w:rsid w:val="00C17FB8"/>
    <w:rsid w:val="00C23E98"/>
    <w:rsid w:val="00C835C5"/>
    <w:rsid w:val="00CD76D8"/>
    <w:rsid w:val="00CE4F7A"/>
    <w:rsid w:val="00D34FB9"/>
    <w:rsid w:val="00D5191E"/>
    <w:rsid w:val="00D8235C"/>
    <w:rsid w:val="00D84EFF"/>
    <w:rsid w:val="00D859F7"/>
    <w:rsid w:val="00D97772"/>
    <w:rsid w:val="00DC4B78"/>
    <w:rsid w:val="00DC70E3"/>
    <w:rsid w:val="00E65BB5"/>
    <w:rsid w:val="00E74397"/>
    <w:rsid w:val="00E744D9"/>
    <w:rsid w:val="00E9417B"/>
    <w:rsid w:val="00E94D6A"/>
    <w:rsid w:val="00EB54FB"/>
    <w:rsid w:val="00EE235A"/>
    <w:rsid w:val="00EE4CF1"/>
    <w:rsid w:val="00EE7122"/>
    <w:rsid w:val="00F009A4"/>
    <w:rsid w:val="00F347B5"/>
    <w:rsid w:val="00F62AF9"/>
    <w:rsid w:val="00FB1F7C"/>
    <w:rsid w:val="00FE383F"/>
    <w:rsid w:val="00FE7CAE"/>
    <w:rsid w:val="00F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1E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44"/>
      <w:ind w:left="690"/>
    </w:pPr>
    <w:rPr>
      <w:sz w:val="27"/>
      <w:szCs w:val="27"/>
    </w:rPr>
  </w:style>
  <w:style w:type="paragraph" w:styleId="ListParagraph">
    <w:name w:val="List Paragraph"/>
    <w:aliases w:val="Annexure,List Paragraph1,main heading"/>
    <w:basedOn w:val="Normal"/>
    <w:link w:val="ListParagraphChar"/>
    <w:uiPriority w:val="1"/>
    <w:qFormat/>
    <w:pPr>
      <w:spacing w:before="56"/>
      <w:ind w:left="1378" w:hanging="352"/>
    </w:pPr>
  </w:style>
  <w:style w:type="paragraph" w:customStyle="1" w:styleId="TableParagraph">
    <w:name w:val="Table Paragraph"/>
    <w:basedOn w:val="Normal"/>
    <w:uiPriority w:val="1"/>
    <w:qFormat/>
  </w:style>
  <w:style w:type="character" w:customStyle="1" w:styleId="ListParagraphChar">
    <w:name w:val="List Paragraph Char"/>
    <w:aliases w:val="Annexure Char,List Paragraph1 Char,main heading Char"/>
    <w:basedOn w:val="DefaultParagraphFont"/>
    <w:link w:val="ListParagraph"/>
    <w:uiPriority w:val="34"/>
    <w:rsid w:val="00C835C5"/>
    <w:rPr>
      <w:rFonts w:ascii="Times New Roman" w:eastAsia="Times New Roman" w:hAnsi="Times New Roman" w:cs="Times New Roman"/>
    </w:rPr>
  </w:style>
  <w:style w:type="paragraph" w:styleId="Header">
    <w:name w:val="header"/>
    <w:basedOn w:val="Normal"/>
    <w:link w:val="HeaderChar"/>
    <w:uiPriority w:val="99"/>
    <w:unhideWhenUsed/>
    <w:rsid w:val="00C835C5"/>
    <w:pPr>
      <w:tabs>
        <w:tab w:val="center" w:pos="4680"/>
        <w:tab w:val="right" w:pos="9360"/>
      </w:tabs>
    </w:pPr>
  </w:style>
  <w:style w:type="character" w:customStyle="1" w:styleId="HeaderChar">
    <w:name w:val="Header Char"/>
    <w:basedOn w:val="DefaultParagraphFont"/>
    <w:link w:val="Header"/>
    <w:uiPriority w:val="99"/>
    <w:rsid w:val="00C835C5"/>
    <w:rPr>
      <w:rFonts w:ascii="Times New Roman" w:eastAsia="Times New Roman" w:hAnsi="Times New Roman" w:cs="Times New Roman"/>
    </w:rPr>
  </w:style>
  <w:style w:type="paragraph" w:styleId="Footer">
    <w:name w:val="footer"/>
    <w:basedOn w:val="Normal"/>
    <w:link w:val="FooterChar"/>
    <w:uiPriority w:val="99"/>
    <w:unhideWhenUsed/>
    <w:rsid w:val="00C835C5"/>
    <w:pPr>
      <w:tabs>
        <w:tab w:val="center" w:pos="4680"/>
        <w:tab w:val="right" w:pos="9360"/>
      </w:tabs>
    </w:pPr>
  </w:style>
  <w:style w:type="character" w:customStyle="1" w:styleId="FooterChar">
    <w:name w:val="Footer Char"/>
    <w:basedOn w:val="DefaultParagraphFont"/>
    <w:link w:val="Footer"/>
    <w:uiPriority w:val="99"/>
    <w:rsid w:val="00C835C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835C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65E79"/>
    <w:rPr>
      <w:sz w:val="16"/>
      <w:szCs w:val="16"/>
    </w:rPr>
  </w:style>
  <w:style w:type="paragraph" w:styleId="CommentText">
    <w:name w:val="annotation text"/>
    <w:basedOn w:val="Normal"/>
    <w:link w:val="CommentTextChar"/>
    <w:uiPriority w:val="99"/>
    <w:unhideWhenUsed/>
    <w:rsid w:val="00965E79"/>
    <w:rPr>
      <w:sz w:val="20"/>
      <w:szCs w:val="20"/>
      <w:lang w:bidi="en-US"/>
    </w:rPr>
  </w:style>
  <w:style w:type="character" w:customStyle="1" w:styleId="CommentTextChar">
    <w:name w:val="Comment Text Char"/>
    <w:basedOn w:val="DefaultParagraphFont"/>
    <w:link w:val="CommentText"/>
    <w:uiPriority w:val="99"/>
    <w:rsid w:val="00965E7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17FB8"/>
    <w:rPr>
      <w:b/>
      <w:bCs/>
      <w:lang w:bidi="ar-SA"/>
    </w:rPr>
  </w:style>
  <w:style w:type="character" w:customStyle="1" w:styleId="CommentSubjectChar">
    <w:name w:val="Comment Subject Char"/>
    <w:basedOn w:val="CommentTextChar"/>
    <w:link w:val="CommentSubject"/>
    <w:uiPriority w:val="99"/>
    <w:semiHidden/>
    <w:rsid w:val="00C17FB8"/>
    <w:rPr>
      <w:rFonts w:ascii="Times New Roman" w:eastAsia="Times New Roman" w:hAnsi="Times New Roman" w:cs="Times New Roman"/>
      <w:b/>
      <w:bCs/>
      <w:sz w:val="20"/>
      <w:szCs w:val="20"/>
      <w:lang w:bidi="en-US"/>
    </w:rPr>
  </w:style>
  <w:style w:type="paragraph" w:styleId="TOCHeading">
    <w:name w:val="TOC Heading"/>
    <w:basedOn w:val="Heading1"/>
    <w:next w:val="Normal"/>
    <w:uiPriority w:val="39"/>
    <w:unhideWhenUsed/>
    <w:qFormat/>
    <w:rsid w:val="002A17C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A17C6"/>
    <w:pPr>
      <w:spacing w:after="100"/>
    </w:pPr>
  </w:style>
  <w:style w:type="character" w:styleId="Hyperlink">
    <w:name w:val="Hyperlink"/>
    <w:basedOn w:val="DefaultParagraphFont"/>
    <w:uiPriority w:val="99"/>
    <w:unhideWhenUsed/>
    <w:rsid w:val="002A17C6"/>
    <w:rPr>
      <w:color w:val="0000FF" w:themeColor="hyperlink"/>
      <w:u w:val="single"/>
    </w:rPr>
  </w:style>
  <w:style w:type="paragraph" w:styleId="Revision">
    <w:name w:val="Revision"/>
    <w:hidden/>
    <w:uiPriority w:val="99"/>
    <w:semiHidden/>
    <w:rsid w:val="00FE7CAE"/>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4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F1"/>
    <w:rPr>
      <w:rFonts w:ascii="Segoe UI" w:eastAsia="Times New Roman" w:hAnsi="Segoe UI" w:cs="Segoe UI"/>
      <w:sz w:val="18"/>
      <w:szCs w:val="18"/>
    </w:rPr>
  </w:style>
  <w:style w:type="paragraph" w:customStyle="1" w:styleId="Char">
    <w:name w:val="Char"/>
    <w:basedOn w:val="Normal"/>
    <w:rsid w:val="001C7158"/>
    <w:pPr>
      <w:widowControl/>
      <w:autoSpaceDE/>
      <w:autoSpaceDN/>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94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E2964-5587-4DC9-AD0C-835CC8A4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2024-02-24T13:13:00Z</dcterms:created>
  <dcterms:modified xsi:type="dcterms:W3CDTF">2024-11-26T05:51:00Z</dcterms:modified>
</cp:coreProperties>
</file>